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4.0 -->
  <w:body>
    <w:p w:rsidR="006A5ED7" w:rsidP="006A5ED7" w14:paraId="02FDC893" w14:textId="77777777">
      <w:pPr>
        <w:jc w:val="center"/>
        <w:rPr>
          <w:b/>
          <w:noProof/>
        </w:rPr>
      </w:pPr>
    </w:p>
    <w:p w:rsidR="006A5ED7" w:rsidRPr="003C0DF2" w:rsidP="006A5ED7" w14:paraId="0CF8DBEA" w14:textId="73058B77">
      <w:pPr>
        <w:jc w:val="center"/>
        <w:rPr>
          <w:b/>
          <w:bCs/>
          <w:noProof/>
          <w:sz w:val="28"/>
          <w:szCs w:val="24"/>
        </w:rPr>
      </w:pPr>
      <w:r w:rsidRPr="003C0DF2">
        <w:rPr>
          <w:b/>
          <w:bCs/>
          <w:sz w:val="32"/>
          <w:szCs w:val="24"/>
        </w:rPr>
        <w:t>IEKŠĒJIE NOTEIKUMI</w:t>
      </w:r>
    </w:p>
    <w:p w:rsidR="00CF65A5" w:rsidP="003C0DF2" w14:paraId="15EA3CFC" w14:textId="320A5C02">
      <w:pPr>
        <w:jc w:val="center"/>
        <w:rPr>
          <w:noProof/>
        </w:rPr>
      </w:pPr>
      <w:r>
        <w:rPr>
          <w:noProof/>
        </w:rPr>
        <w:t>Baldonē</w:t>
      </w:r>
      <w:r w:rsidRPr="00CF65A5">
        <w:rPr>
          <w:noProof/>
        </w:rPr>
        <w:t>, Ķekavas novadā</w:t>
      </w:r>
    </w:p>
    <w:p w:rsidR="003C0DF2" w:rsidP="003C0DF2" w14:paraId="24E6F4C3" w14:textId="77777777">
      <w:pPr>
        <w:jc w:val="center"/>
        <w:rPr>
          <w:noProof/>
        </w:rPr>
      </w:pPr>
    </w:p>
    <w:p w:rsidR="003C0DF2" w:rsidP="003C0DF2" w14:paraId="3C7BA694" w14:textId="77777777">
      <w:pPr>
        <w:jc w:val="center"/>
        <w:rPr>
          <w:noProof/>
        </w:rPr>
      </w:pPr>
    </w:p>
    <w:p w:rsidR="000B3FEA" w:rsidRPr="000B3FEA" w:rsidP="00494E2E" w14:paraId="64384EAD" w14:textId="103DCED7">
      <w:r w:rsidR="00BA384C">
        <w:rPr>
          <w:noProof/>
        </w:rPr>
        <w:t>Datums skatāms</w:t>
      </w:r>
      <w:r>
        <w:rPr>
          <w:noProof/>
        </w:rPr>
        <w:t xml:space="preserve"> laika zīmogā</w:t>
      </w:r>
      <w:r w:rsidRPr="000B3FEA">
        <w:t xml:space="preserve">, </w:t>
      </w:r>
      <w:r>
        <w:tab/>
      </w:r>
      <w:r>
        <w:tab/>
      </w:r>
      <w:r>
        <w:tab/>
      </w:r>
      <w:r>
        <w:tab/>
      </w:r>
      <w:r>
        <w:tab/>
      </w:r>
      <w:r>
        <w:tab/>
      </w:r>
      <w:r w:rsidRPr="000B3FEA">
        <w:t xml:space="preserve">Nr. </w:t>
      </w:r>
      <w:r w:rsidR="00BA384C">
        <w:rPr>
          <w:noProof/>
        </w:rPr>
        <w:t>1-7/26</w:t>
      </w:r>
      <w:r>
        <w:rPr>
          <w:noProof/>
        </w:rPr>
        <w:t>/4</w:t>
      </w:r>
    </w:p>
    <w:p w:rsidR="00F32AF0" w:rsidP="00494E2E" w14:paraId="3BB35112" w14:textId="1B6AB93B">
      <w:pPr>
        <w:rPr>
          <w:rFonts w:ascii="Times New Roman Bold" w:hAnsi="Times New Roman Bold"/>
          <w:caps/>
          <w:szCs w:val="24"/>
        </w:rPr>
      </w:pPr>
    </w:p>
    <w:p w:rsidR="003B4348" w:rsidP="00494E2E" w14:paraId="54E00022" w14:textId="77777777">
      <w:pPr>
        <w:rPr>
          <w:i/>
          <w:noProof/>
          <w:szCs w:val="24"/>
        </w:rPr>
      </w:pPr>
    </w:p>
    <w:p w:rsidR="00EB30B2" w:rsidRPr="004A172D" w:rsidP="00EB30B2" w14:paraId="2E34D91C" w14:textId="77777777">
      <w:pPr>
        <w:jc w:val="both"/>
        <w:rPr>
          <w:b/>
          <w:bCs/>
          <w:szCs w:val="24"/>
        </w:rPr>
      </w:pPr>
      <w:r w:rsidRPr="004A172D">
        <w:rPr>
          <w:b/>
          <w:bCs/>
          <w:szCs w:val="24"/>
        </w:rPr>
        <w:t>Noteikumi par audzēkņu zināšanu un prasmju vērtēšanas kritērijiem un kārtību,</w:t>
      </w:r>
    </w:p>
    <w:p w:rsidR="00EB30B2" w:rsidRPr="004A172D" w:rsidP="00EB30B2" w14:paraId="3C79DA31" w14:textId="77777777">
      <w:pPr>
        <w:jc w:val="both"/>
        <w:rPr>
          <w:b/>
          <w:bCs/>
          <w:szCs w:val="24"/>
        </w:rPr>
      </w:pPr>
      <w:r>
        <w:rPr>
          <w:b/>
          <w:bCs/>
          <w:szCs w:val="24"/>
        </w:rPr>
        <w:t xml:space="preserve">                 </w:t>
      </w:r>
      <w:r w:rsidRPr="004A172D">
        <w:rPr>
          <w:b/>
          <w:bCs/>
          <w:szCs w:val="24"/>
        </w:rPr>
        <w:t>audzēkņu pārcelšanu nākamajā kursā, audzēkņu atskaitīšanu</w:t>
      </w:r>
    </w:p>
    <w:p w:rsidR="00EB30B2" w:rsidRPr="00196248" w:rsidP="00EB30B2" w14:paraId="29B46D88" w14:textId="77777777">
      <w:pPr>
        <w:jc w:val="right"/>
        <w:rPr>
          <w:i/>
          <w:iCs/>
          <w:szCs w:val="24"/>
        </w:rPr>
      </w:pPr>
      <w:r w:rsidRPr="00196248">
        <w:rPr>
          <w:i/>
          <w:iCs/>
          <w:szCs w:val="24"/>
        </w:rPr>
        <w:t>Izdoti saskaņā ar</w:t>
      </w:r>
    </w:p>
    <w:p w:rsidR="00EB30B2" w:rsidRPr="00196248" w:rsidP="00EB30B2" w14:paraId="09DACB2F" w14:textId="77777777">
      <w:pPr>
        <w:jc w:val="right"/>
        <w:rPr>
          <w:i/>
          <w:iCs/>
          <w:szCs w:val="24"/>
        </w:rPr>
      </w:pPr>
      <w:r w:rsidRPr="00196248">
        <w:rPr>
          <w:i/>
          <w:iCs/>
          <w:szCs w:val="24"/>
        </w:rPr>
        <w:t>Izglītības likuma 22.panta pirmo daļu, 28.pantu,</w:t>
      </w:r>
    </w:p>
    <w:p w:rsidR="00EB30B2" w:rsidRPr="00196248" w:rsidP="00EB30B2" w14:paraId="29B17635" w14:textId="77777777">
      <w:pPr>
        <w:jc w:val="right"/>
        <w:rPr>
          <w:i/>
          <w:iCs/>
          <w:szCs w:val="24"/>
        </w:rPr>
      </w:pPr>
      <w:r w:rsidRPr="00196248">
        <w:rPr>
          <w:i/>
          <w:iCs/>
          <w:szCs w:val="24"/>
        </w:rPr>
        <w:t>33.pantu, 34.pantu, 35.pantu,</w:t>
      </w:r>
    </w:p>
    <w:p w:rsidR="00EB30B2" w:rsidRPr="00196248" w:rsidP="00EB30B2" w14:paraId="1810A892" w14:textId="77777777">
      <w:pPr>
        <w:jc w:val="right"/>
        <w:rPr>
          <w:i/>
          <w:iCs/>
          <w:szCs w:val="24"/>
        </w:rPr>
      </w:pPr>
      <w:r w:rsidRPr="00196248">
        <w:rPr>
          <w:i/>
          <w:iCs/>
          <w:szCs w:val="24"/>
        </w:rPr>
        <w:t>Profesionālās izglītības likumu un</w:t>
      </w:r>
    </w:p>
    <w:p w:rsidR="00EB30B2" w:rsidP="00EB30B2" w14:paraId="521FB04C" w14:textId="77777777">
      <w:pPr>
        <w:jc w:val="right"/>
        <w:rPr>
          <w:szCs w:val="24"/>
        </w:rPr>
      </w:pPr>
      <w:r w:rsidRPr="00196248">
        <w:rPr>
          <w:i/>
          <w:iCs/>
          <w:szCs w:val="24"/>
        </w:rPr>
        <w:t>Baldones Mākslas skolas nolikuma 9.1.6. apakšpunktu</w:t>
      </w:r>
    </w:p>
    <w:p w:rsidR="00EB30B2" w:rsidRPr="005F7A02" w:rsidP="00EB30B2" w14:paraId="24BB237C" w14:textId="77777777">
      <w:pPr>
        <w:jc w:val="right"/>
        <w:rPr>
          <w:szCs w:val="24"/>
        </w:rPr>
      </w:pPr>
    </w:p>
    <w:p w:rsidR="00EB30B2" w:rsidRPr="00C07E93" w:rsidP="00EB30B2" w14:paraId="3A4D17A6" w14:textId="77777777">
      <w:pPr>
        <w:jc w:val="center"/>
        <w:rPr>
          <w:b/>
          <w:bCs/>
          <w:szCs w:val="24"/>
        </w:rPr>
      </w:pPr>
      <w:r w:rsidRPr="00C07E93">
        <w:rPr>
          <w:b/>
          <w:bCs/>
          <w:szCs w:val="24"/>
        </w:rPr>
        <w:t>I VISPĀRĪGIE JAUTĀJUMI</w:t>
      </w:r>
    </w:p>
    <w:p w:rsidR="00EB30B2" w:rsidP="00EB30B2" w14:paraId="3A911FB6" w14:textId="77777777">
      <w:pPr>
        <w:jc w:val="both"/>
        <w:rPr>
          <w:szCs w:val="24"/>
        </w:rPr>
      </w:pPr>
      <w:r w:rsidRPr="00E469D8">
        <w:rPr>
          <w:szCs w:val="24"/>
        </w:rPr>
        <w:t>1. Šie noteikumi nosaka audzēkņu zināšanu un prasmju vērtēšanas kritērijus un kārtību, audzēkņu</w:t>
      </w:r>
      <w:r>
        <w:rPr>
          <w:szCs w:val="24"/>
        </w:rPr>
        <w:t xml:space="preserve"> </w:t>
      </w:r>
      <w:r w:rsidRPr="00E469D8">
        <w:rPr>
          <w:szCs w:val="24"/>
        </w:rPr>
        <w:t>pārcelšanu nākamajā kursā, audzēkņu atskaitīšanu no Baldones Mākslas skolas (turpmāk tekstā -Skola) profesionālās ievirzes programmas "Vizuāli plastiskā māksla”.</w:t>
      </w:r>
    </w:p>
    <w:p w:rsidR="00EB30B2" w:rsidRPr="00E469D8" w:rsidP="00EB30B2" w14:paraId="6C7A4BE0" w14:textId="77777777">
      <w:pPr>
        <w:jc w:val="both"/>
        <w:rPr>
          <w:szCs w:val="24"/>
        </w:rPr>
      </w:pPr>
    </w:p>
    <w:p w:rsidR="00EB30B2" w:rsidP="00EB30B2" w14:paraId="2ABDCA82" w14:textId="77777777">
      <w:pPr>
        <w:jc w:val="both"/>
        <w:rPr>
          <w:szCs w:val="24"/>
        </w:rPr>
      </w:pPr>
      <w:r w:rsidRPr="00E469D8">
        <w:rPr>
          <w:szCs w:val="24"/>
        </w:rPr>
        <w:t>2. Izglītības programmu īstenošanas laiku un mācību plānojumu Skola nosaka, ievērojot vispārējās</w:t>
      </w:r>
      <w:r>
        <w:rPr>
          <w:szCs w:val="24"/>
        </w:rPr>
        <w:t xml:space="preserve"> </w:t>
      </w:r>
      <w:r w:rsidRPr="00E469D8">
        <w:rPr>
          <w:szCs w:val="24"/>
        </w:rPr>
        <w:t>pamatizglītības iestāžu mācību režīmu - mācību gada, mācību semestru sākumu, beigas un brīvdienas</w:t>
      </w:r>
      <w:r>
        <w:rPr>
          <w:szCs w:val="24"/>
        </w:rPr>
        <w:t xml:space="preserve"> </w:t>
      </w:r>
      <w:r w:rsidRPr="00E469D8">
        <w:rPr>
          <w:szCs w:val="24"/>
        </w:rPr>
        <w:t>nosaka atbilstoši vispārizglītojošo skolu termiņiem, kurus nosaka Izglītības un zinātnes ministrija, un</w:t>
      </w:r>
      <w:r>
        <w:rPr>
          <w:szCs w:val="24"/>
        </w:rPr>
        <w:t xml:space="preserve"> </w:t>
      </w:r>
      <w:r w:rsidRPr="00E469D8">
        <w:rPr>
          <w:szCs w:val="24"/>
        </w:rPr>
        <w:t>Skolas mācību plānam.</w:t>
      </w:r>
    </w:p>
    <w:p w:rsidR="00EB30B2" w:rsidRPr="00E469D8" w:rsidP="00EB30B2" w14:paraId="4E0EBA10" w14:textId="77777777">
      <w:pPr>
        <w:jc w:val="both"/>
        <w:rPr>
          <w:szCs w:val="24"/>
        </w:rPr>
      </w:pPr>
    </w:p>
    <w:p w:rsidR="00EB30B2" w:rsidP="00EB30B2" w14:paraId="2604D3AD" w14:textId="77777777">
      <w:pPr>
        <w:jc w:val="both"/>
        <w:rPr>
          <w:szCs w:val="24"/>
        </w:rPr>
      </w:pPr>
      <w:r w:rsidRPr="00E469D8">
        <w:rPr>
          <w:szCs w:val="24"/>
        </w:rPr>
        <w:t>3. Mācību perioda un mācību gada plānojumu nosaka Skolas izveidotais un direktora apstiprinātais</w:t>
      </w:r>
      <w:r>
        <w:rPr>
          <w:szCs w:val="24"/>
        </w:rPr>
        <w:t xml:space="preserve"> </w:t>
      </w:r>
      <w:r w:rsidRPr="00E469D8">
        <w:rPr>
          <w:szCs w:val="24"/>
        </w:rPr>
        <w:t>mācību plāns un stundu saraksts. Stundu saraksts ir pastāvīgs visu semestri un izmaiņas tajā var izdarīt</w:t>
      </w:r>
      <w:r>
        <w:rPr>
          <w:szCs w:val="24"/>
        </w:rPr>
        <w:t xml:space="preserve"> </w:t>
      </w:r>
      <w:r w:rsidRPr="00E469D8">
        <w:rPr>
          <w:szCs w:val="24"/>
        </w:rPr>
        <w:t>tikai direktors vai direktora vietniece izglītības jautājumos.</w:t>
      </w:r>
    </w:p>
    <w:p w:rsidR="00EB30B2" w:rsidP="00EB30B2" w14:paraId="223961DA" w14:textId="77777777">
      <w:pPr>
        <w:jc w:val="both"/>
        <w:rPr>
          <w:szCs w:val="24"/>
        </w:rPr>
      </w:pPr>
    </w:p>
    <w:p w:rsidR="00EB30B2" w:rsidP="00EB30B2" w14:paraId="0E6B9F0C" w14:textId="77777777">
      <w:pPr>
        <w:jc w:val="both"/>
        <w:rPr>
          <w:szCs w:val="24"/>
        </w:rPr>
      </w:pPr>
      <w:r w:rsidRPr="003D3A1A">
        <w:rPr>
          <w:szCs w:val="24"/>
        </w:rPr>
        <w:t xml:space="preserve">4. Audzēkņa mācību sasniegumus vērtē salīdzinājumā ar plānotajiem rezultātiem, kas definēti mācību priekšmetu programmas vai to daļas apguves līmeņa aprakstā. </w:t>
      </w:r>
    </w:p>
    <w:p w:rsidR="00EB30B2" w:rsidP="00EB30B2" w14:paraId="51C14156" w14:textId="77777777">
      <w:pPr>
        <w:jc w:val="center"/>
        <w:rPr>
          <w:b/>
          <w:bCs/>
          <w:szCs w:val="24"/>
        </w:rPr>
      </w:pPr>
    </w:p>
    <w:p w:rsidR="00EB30B2" w:rsidRPr="00C07E93" w:rsidP="00EB30B2" w14:paraId="7DF45FFF" w14:textId="77777777">
      <w:pPr>
        <w:jc w:val="center"/>
        <w:rPr>
          <w:b/>
          <w:bCs/>
          <w:szCs w:val="24"/>
        </w:rPr>
      </w:pPr>
      <w:r w:rsidRPr="00C07E93">
        <w:rPr>
          <w:b/>
          <w:bCs/>
          <w:szCs w:val="24"/>
        </w:rPr>
        <w:t>II AUDZ</w:t>
      </w:r>
      <w:r>
        <w:rPr>
          <w:b/>
          <w:bCs/>
          <w:szCs w:val="24"/>
        </w:rPr>
        <w:t>Ē</w:t>
      </w:r>
      <w:r w:rsidRPr="00C07E93">
        <w:rPr>
          <w:b/>
          <w:bCs/>
          <w:szCs w:val="24"/>
        </w:rPr>
        <w:t>KŅU ZINĀŠANU UN PRASMJU VĒRTĒŠANAS KRITĒRIJI</w:t>
      </w:r>
    </w:p>
    <w:p w:rsidR="00EB30B2" w:rsidP="00EB30B2" w14:paraId="2313BF16" w14:textId="77777777">
      <w:pPr>
        <w:jc w:val="both"/>
        <w:rPr>
          <w:szCs w:val="24"/>
        </w:rPr>
      </w:pPr>
      <w:r>
        <w:rPr>
          <w:szCs w:val="24"/>
        </w:rPr>
        <w:t xml:space="preserve">5. </w:t>
      </w:r>
      <w:r w:rsidRPr="003D3A1A">
        <w:rPr>
          <w:szCs w:val="24"/>
        </w:rPr>
        <w:t xml:space="preserve">Audzēkņu sasniegumi (zināšanas, prasmes, iemaņas) tiek vērtēti 10 </w:t>
      </w:r>
      <w:r w:rsidRPr="003D3A1A">
        <w:rPr>
          <w:szCs w:val="24"/>
        </w:rPr>
        <w:t>ba</w:t>
      </w:r>
      <w:r>
        <w:rPr>
          <w:szCs w:val="24"/>
        </w:rPr>
        <w:t>ll</w:t>
      </w:r>
      <w:r w:rsidRPr="003D3A1A">
        <w:rPr>
          <w:szCs w:val="24"/>
        </w:rPr>
        <w:t>u</w:t>
      </w:r>
      <w:r w:rsidRPr="003D3A1A">
        <w:rPr>
          <w:szCs w:val="24"/>
        </w:rPr>
        <w:t xml:space="preserve"> sistēmā. Mācību sasniegumu vērtējumu 10 </w:t>
      </w:r>
      <w:r w:rsidRPr="003D3A1A">
        <w:rPr>
          <w:szCs w:val="24"/>
        </w:rPr>
        <w:t>ballu</w:t>
      </w:r>
      <w:r w:rsidRPr="003D3A1A">
        <w:rPr>
          <w:szCs w:val="24"/>
        </w:rPr>
        <w:t xml:space="preserve"> skalā veido šādi kritēriji: </w:t>
      </w:r>
    </w:p>
    <w:p w:rsidR="00EB30B2" w:rsidP="00EB30B2" w14:paraId="479675CD" w14:textId="77777777">
      <w:pPr>
        <w:jc w:val="both"/>
        <w:rPr>
          <w:szCs w:val="24"/>
        </w:rPr>
      </w:pPr>
      <w:r w:rsidRPr="003D3A1A">
        <w:rPr>
          <w:szCs w:val="24"/>
        </w:rPr>
        <w:t xml:space="preserve">5.1. iegūto zināšanu apjoms un kvalitāte; </w:t>
      </w:r>
    </w:p>
    <w:p w:rsidR="00EB30B2" w:rsidP="00EB30B2" w14:paraId="723205E6" w14:textId="77777777">
      <w:pPr>
        <w:jc w:val="both"/>
        <w:rPr>
          <w:szCs w:val="24"/>
        </w:rPr>
      </w:pPr>
      <w:r w:rsidRPr="003D3A1A">
        <w:rPr>
          <w:szCs w:val="24"/>
        </w:rPr>
        <w:t>5.2. iegūtās prasmes un iemaņas;</w:t>
      </w:r>
    </w:p>
    <w:p w:rsidR="00EB30B2" w:rsidP="00EB30B2" w14:paraId="04192CE3" w14:textId="77777777">
      <w:pPr>
        <w:jc w:val="both"/>
        <w:rPr>
          <w:szCs w:val="24"/>
        </w:rPr>
      </w:pPr>
      <w:r w:rsidRPr="003D3A1A">
        <w:rPr>
          <w:szCs w:val="24"/>
        </w:rPr>
        <w:t>5.3. attieksme pret izglītošanos;</w:t>
      </w:r>
    </w:p>
    <w:p w:rsidR="00EB30B2" w:rsidP="00EB30B2" w14:paraId="54DBBC55" w14:textId="77777777">
      <w:pPr>
        <w:jc w:val="both"/>
        <w:rPr>
          <w:szCs w:val="24"/>
        </w:rPr>
      </w:pPr>
      <w:r w:rsidRPr="007B69E7">
        <w:rPr>
          <w:szCs w:val="24"/>
        </w:rPr>
        <w:t>5.4. mācību sasniegumu attīstības dinamika.</w:t>
      </w:r>
    </w:p>
    <w:p w:rsidR="00EB30B2" w:rsidP="00EB30B2" w14:paraId="0CD4E7BE" w14:textId="77777777">
      <w:pPr>
        <w:jc w:val="both"/>
        <w:rPr>
          <w:szCs w:val="24"/>
        </w:rPr>
      </w:pPr>
      <w:r w:rsidRPr="00366F45">
        <w:rPr>
          <w:szCs w:val="24"/>
        </w:rPr>
        <w:t xml:space="preserve">6. Izglītības programmu apguves zināšanu un prasmju pietiekams novērtējums ir 4 balles. 3 un zemākas balles ir zināšanu un prasmju nepietiekams novērtējums. </w:t>
      </w:r>
    </w:p>
    <w:p w:rsidR="00EB30B2" w:rsidP="00EB30B2" w14:paraId="5ECB15D9" w14:textId="77777777">
      <w:pPr>
        <w:jc w:val="both"/>
        <w:rPr>
          <w:szCs w:val="24"/>
        </w:rPr>
      </w:pPr>
    </w:p>
    <w:p w:rsidR="00EB30B2" w:rsidP="00EB30B2" w14:paraId="30121E05" w14:textId="77777777">
      <w:pPr>
        <w:jc w:val="both"/>
        <w:rPr>
          <w:szCs w:val="24"/>
        </w:rPr>
      </w:pPr>
      <w:r w:rsidRPr="00366F45">
        <w:rPr>
          <w:szCs w:val="24"/>
        </w:rPr>
        <w:t>7. Audzēkņu zināšanu un prasmju sasniegumus novērtē mācību priekšmetu pedagogs vai ar direktora rīkojumu apstiprināta komisija. Pedagogs veic ierakstus e-klasē. Liecības tiek izdrukātas no e</w:t>
      </w:r>
      <w:r>
        <w:rPr>
          <w:szCs w:val="24"/>
        </w:rPr>
        <w:t xml:space="preserve"> -</w:t>
      </w:r>
      <w:r w:rsidRPr="00366F45">
        <w:rPr>
          <w:szCs w:val="24"/>
        </w:rPr>
        <w:t xml:space="preserve">klases un tās paraksta direktors un/vai direktora vietnieks izglītības jautājumos. </w:t>
      </w:r>
    </w:p>
    <w:p w:rsidR="00EB30B2" w:rsidP="00EB30B2" w14:paraId="421666C8" w14:textId="77777777">
      <w:pPr>
        <w:jc w:val="both"/>
        <w:rPr>
          <w:szCs w:val="24"/>
        </w:rPr>
      </w:pPr>
    </w:p>
    <w:p w:rsidR="00EB30B2" w:rsidP="00EB30B2" w14:paraId="7071CCA3" w14:textId="77777777">
      <w:pPr>
        <w:jc w:val="both"/>
        <w:rPr>
          <w:szCs w:val="24"/>
        </w:rPr>
      </w:pPr>
      <w:r w:rsidRPr="00366F45">
        <w:rPr>
          <w:szCs w:val="24"/>
        </w:rPr>
        <w:t>8. Zināšanu un prasmju pārbaudes vērtēšanas skala un vērtēšanas komponenti mācību priekšmetam "Mākslas valodas pamati</w:t>
      </w:r>
      <w:r>
        <w:rPr>
          <w:szCs w:val="24"/>
        </w:rPr>
        <w:t xml:space="preserve">, dizaina pamati, mediju pamati, </w:t>
      </w:r>
      <w:r w:rsidRPr="00366F45">
        <w:rPr>
          <w:szCs w:val="24"/>
        </w:rPr>
        <w:t>":</w:t>
      </w:r>
    </w:p>
    <w:p w:rsidR="00EB30B2" w:rsidP="00EB30B2" w14:paraId="58C47C14" w14:textId="77777777">
      <w:pPr>
        <w:jc w:val="both"/>
        <w:rPr>
          <w:szCs w:val="24"/>
        </w:rPr>
      </w:pPr>
    </w:p>
    <w:tbl>
      <w:tblPr>
        <w:tblStyle w:val="TableGrid"/>
        <w:tblW w:w="0" w:type="auto"/>
        <w:tblLook w:val="04A0"/>
      </w:tblPr>
      <w:tblGrid>
        <w:gridCol w:w="1968"/>
        <w:gridCol w:w="2180"/>
        <w:gridCol w:w="4148"/>
      </w:tblGrid>
      <w:tr w14:paraId="07C7287E" w14:textId="77777777" w:rsidTr="00D77A2D">
        <w:tblPrEx>
          <w:tblW w:w="0" w:type="auto"/>
          <w:tblLook w:val="04A0"/>
        </w:tblPrEx>
        <w:tc>
          <w:tcPr>
            <w:tcW w:w="4148" w:type="dxa"/>
            <w:gridSpan w:val="2"/>
          </w:tcPr>
          <w:p w:rsidR="00EB30B2" w:rsidP="00D77A2D" w14:paraId="04D8F6A4" w14:textId="77777777">
            <w:pPr>
              <w:jc w:val="both"/>
              <w:rPr>
                <w:rFonts w:ascii="Times New Roman" w:hAnsi="Times New Roman" w:cs="Times New Roman"/>
                <w:szCs w:val="24"/>
              </w:rPr>
            </w:pPr>
            <w:r>
              <w:rPr>
                <w:rFonts w:ascii="Times New Roman" w:hAnsi="Times New Roman" w:cs="Times New Roman"/>
                <w:szCs w:val="24"/>
              </w:rPr>
              <w:t xml:space="preserve">                           Balles</w:t>
            </w:r>
          </w:p>
        </w:tc>
        <w:tc>
          <w:tcPr>
            <w:tcW w:w="4148" w:type="dxa"/>
          </w:tcPr>
          <w:p w:rsidR="00EB30B2" w:rsidP="00D77A2D" w14:paraId="127AB039" w14:textId="77777777">
            <w:pPr>
              <w:jc w:val="both"/>
              <w:rPr>
                <w:rFonts w:ascii="Times New Roman" w:hAnsi="Times New Roman" w:cs="Times New Roman"/>
                <w:szCs w:val="24"/>
              </w:rPr>
            </w:pPr>
            <w:r>
              <w:rPr>
                <w:rFonts w:ascii="Times New Roman" w:hAnsi="Times New Roman" w:cs="Times New Roman"/>
                <w:szCs w:val="24"/>
              </w:rPr>
              <w:t xml:space="preserve">          Vērtējuma skaidrojums</w:t>
            </w:r>
          </w:p>
        </w:tc>
      </w:tr>
      <w:tr w14:paraId="6B28DBE5" w14:textId="77777777" w:rsidTr="00D77A2D">
        <w:tblPrEx>
          <w:tblW w:w="0" w:type="auto"/>
          <w:tblLook w:val="04A0"/>
        </w:tblPrEx>
        <w:tc>
          <w:tcPr>
            <w:tcW w:w="1968" w:type="dxa"/>
            <w:vMerge w:val="restart"/>
          </w:tcPr>
          <w:p w:rsidR="00EB30B2" w:rsidP="00D77A2D" w14:paraId="7E691C92" w14:textId="77777777">
            <w:pPr>
              <w:jc w:val="center"/>
              <w:rPr>
                <w:rFonts w:ascii="Times New Roman" w:hAnsi="Times New Roman" w:cs="Times New Roman"/>
                <w:szCs w:val="24"/>
              </w:rPr>
            </w:pPr>
            <w:r>
              <w:rPr>
                <w:rFonts w:ascii="Times New Roman" w:hAnsi="Times New Roman" w:cs="Times New Roman"/>
                <w:szCs w:val="24"/>
              </w:rPr>
              <w:t>Augsts apguves līmenis</w:t>
            </w:r>
          </w:p>
        </w:tc>
        <w:tc>
          <w:tcPr>
            <w:tcW w:w="2180" w:type="dxa"/>
          </w:tcPr>
          <w:p w:rsidR="00EB30B2" w:rsidP="00D77A2D" w14:paraId="217A1317" w14:textId="77777777">
            <w:pPr>
              <w:jc w:val="both"/>
              <w:rPr>
                <w:rFonts w:ascii="Times New Roman" w:hAnsi="Times New Roman" w:cs="Times New Roman"/>
                <w:szCs w:val="24"/>
              </w:rPr>
            </w:pPr>
            <w:r>
              <w:rPr>
                <w:rFonts w:ascii="Times New Roman" w:hAnsi="Times New Roman" w:cs="Times New Roman"/>
                <w:szCs w:val="24"/>
              </w:rPr>
              <w:t>10 balles (izcili)</w:t>
            </w:r>
          </w:p>
        </w:tc>
        <w:tc>
          <w:tcPr>
            <w:tcW w:w="4148" w:type="dxa"/>
          </w:tcPr>
          <w:p w:rsidR="00EB30B2" w:rsidP="00D77A2D" w14:paraId="633B0B2E" w14:textId="77777777">
            <w:pPr>
              <w:jc w:val="both"/>
              <w:rPr>
                <w:rFonts w:ascii="Times New Roman" w:hAnsi="Times New Roman" w:cs="Times New Roman"/>
                <w:szCs w:val="24"/>
              </w:rPr>
            </w:pPr>
            <w:r w:rsidRPr="009A0B9F">
              <w:rPr>
                <w:rFonts w:ascii="Times New Roman" w:hAnsi="Times New Roman" w:cs="Times New Roman"/>
                <w:szCs w:val="24"/>
              </w:rPr>
              <w:t>Audzēknis parāda izcilas zināšanas un prasmes, kas pārsniedz attiecīgā kursa mācību programmas apjomu, ir augsti attīstītas analītiskās spējas, brīvi un radoši pielieto praksē iegūtās zināšanas. Izrāda īpašu interesi par mācībām.</w:t>
            </w:r>
          </w:p>
        </w:tc>
      </w:tr>
      <w:tr w14:paraId="1BB5EC26" w14:textId="77777777" w:rsidTr="00D77A2D">
        <w:tblPrEx>
          <w:tblW w:w="0" w:type="auto"/>
          <w:tblLook w:val="04A0"/>
        </w:tblPrEx>
        <w:tc>
          <w:tcPr>
            <w:tcW w:w="1968" w:type="dxa"/>
            <w:vMerge/>
          </w:tcPr>
          <w:p w:rsidR="00EB30B2" w:rsidP="00D77A2D" w14:paraId="1988C785" w14:textId="77777777">
            <w:pPr>
              <w:jc w:val="both"/>
              <w:rPr>
                <w:rFonts w:ascii="Times New Roman" w:hAnsi="Times New Roman" w:cs="Times New Roman"/>
                <w:szCs w:val="24"/>
              </w:rPr>
            </w:pPr>
          </w:p>
        </w:tc>
        <w:tc>
          <w:tcPr>
            <w:tcW w:w="2180" w:type="dxa"/>
          </w:tcPr>
          <w:p w:rsidR="00EB30B2" w:rsidP="00D77A2D" w14:paraId="2F5AFF60" w14:textId="77777777">
            <w:pPr>
              <w:jc w:val="both"/>
              <w:rPr>
                <w:rFonts w:ascii="Times New Roman" w:hAnsi="Times New Roman" w:cs="Times New Roman"/>
                <w:szCs w:val="24"/>
              </w:rPr>
            </w:pPr>
            <w:r>
              <w:rPr>
                <w:rFonts w:ascii="Times New Roman" w:hAnsi="Times New Roman" w:cs="Times New Roman"/>
                <w:szCs w:val="24"/>
              </w:rPr>
              <w:t>9 balles (teicami)</w:t>
            </w:r>
          </w:p>
        </w:tc>
        <w:tc>
          <w:tcPr>
            <w:tcW w:w="4148" w:type="dxa"/>
          </w:tcPr>
          <w:p w:rsidR="00EB30B2" w:rsidP="00D77A2D" w14:paraId="5103D958" w14:textId="77777777">
            <w:pPr>
              <w:jc w:val="both"/>
              <w:rPr>
                <w:rFonts w:ascii="Times New Roman" w:hAnsi="Times New Roman" w:cs="Times New Roman"/>
                <w:szCs w:val="24"/>
              </w:rPr>
            </w:pPr>
            <w:r w:rsidRPr="000B5B8F">
              <w:rPr>
                <w:rFonts w:ascii="Times New Roman" w:hAnsi="Times New Roman" w:cs="Times New Roman"/>
                <w:szCs w:val="24"/>
              </w:rPr>
              <w:t>Audzēknis parāda nevainojamas zināšanas un prasmes atbilstoši attiecīgā kursa mācību programmas prasībām. Augsti attīstītas domāšanas un intelektuālā darba prasmes, strauji progresējot veic mācību uzdevumus, prot radoši pielietot iegūtās zināšanas.</w:t>
            </w:r>
          </w:p>
        </w:tc>
      </w:tr>
      <w:tr w14:paraId="31AA3E60" w14:textId="77777777" w:rsidTr="00D77A2D">
        <w:tblPrEx>
          <w:tblW w:w="0" w:type="auto"/>
          <w:tblLook w:val="04A0"/>
        </w:tblPrEx>
        <w:tc>
          <w:tcPr>
            <w:tcW w:w="1968" w:type="dxa"/>
            <w:vMerge w:val="restart"/>
          </w:tcPr>
          <w:p w:rsidR="00EB30B2" w:rsidP="00D77A2D" w14:paraId="2D3125DA" w14:textId="77777777">
            <w:pPr>
              <w:jc w:val="both"/>
              <w:rPr>
                <w:rFonts w:ascii="Times New Roman" w:hAnsi="Times New Roman" w:cs="Times New Roman"/>
                <w:szCs w:val="24"/>
              </w:rPr>
            </w:pPr>
            <w:r>
              <w:rPr>
                <w:rFonts w:ascii="Times New Roman" w:hAnsi="Times New Roman" w:cs="Times New Roman"/>
                <w:szCs w:val="24"/>
              </w:rPr>
              <w:t>Optimālais apguves līmenis</w:t>
            </w:r>
          </w:p>
        </w:tc>
        <w:tc>
          <w:tcPr>
            <w:tcW w:w="2180" w:type="dxa"/>
          </w:tcPr>
          <w:p w:rsidR="00EB30B2" w:rsidP="00D77A2D" w14:paraId="5185F0F0" w14:textId="77777777">
            <w:pPr>
              <w:rPr>
                <w:rFonts w:ascii="Times New Roman" w:hAnsi="Times New Roman" w:cs="Times New Roman"/>
                <w:szCs w:val="24"/>
              </w:rPr>
            </w:pPr>
            <w:r>
              <w:rPr>
                <w:rFonts w:ascii="Times New Roman" w:hAnsi="Times New Roman" w:cs="Times New Roman"/>
                <w:szCs w:val="24"/>
              </w:rPr>
              <w:t>8 balles (ļoti labi)</w:t>
            </w:r>
          </w:p>
        </w:tc>
        <w:tc>
          <w:tcPr>
            <w:tcW w:w="4148" w:type="dxa"/>
          </w:tcPr>
          <w:p w:rsidR="00EB30B2" w:rsidP="00D77A2D" w14:paraId="1A7911BD" w14:textId="77777777">
            <w:pPr>
              <w:jc w:val="both"/>
              <w:rPr>
                <w:rFonts w:ascii="Times New Roman" w:hAnsi="Times New Roman" w:cs="Times New Roman"/>
                <w:szCs w:val="24"/>
              </w:rPr>
            </w:pPr>
            <w:r w:rsidRPr="00537ED2">
              <w:rPr>
                <w:rFonts w:ascii="Times New Roman" w:hAnsi="Times New Roman" w:cs="Times New Roman"/>
                <w:szCs w:val="24"/>
              </w:rPr>
              <w:t>Audzēkņa zināšanas ir dziļas un pamatīgas. Audzēknis ar izpratni var reproducēt mācību materiālu, saskata likumsakarības, tomēr vērojamas atsevišķas neprecizitātes, nesvarīgi trūkumi.</w:t>
            </w:r>
          </w:p>
        </w:tc>
      </w:tr>
      <w:tr w14:paraId="46FC3491" w14:textId="77777777" w:rsidTr="00D77A2D">
        <w:tblPrEx>
          <w:tblW w:w="0" w:type="auto"/>
          <w:tblLook w:val="04A0"/>
        </w:tblPrEx>
        <w:tc>
          <w:tcPr>
            <w:tcW w:w="1968" w:type="dxa"/>
            <w:vMerge/>
          </w:tcPr>
          <w:p w:rsidR="00EB30B2" w:rsidP="00D77A2D" w14:paraId="6B27C3FC" w14:textId="77777777">
            <w:pPr>
              <w:jc w:val="both"/>
              <w:rPr>
                <w:rFonts w:ascii="Times New Roman" w:hAnsi="Times New Roman" w:cs="Times New Roman"/>
                <w:szCs w:val="24"/>
              </w:rPr>
            </w:pPr>
          </w:p>
        </w:tc>
        <w:tc>
          <w:tcPr>
            <w:tcW w:w="2180" w:type="dxa"/>
          </w:tcPr>
          <w:p w:rsidR="00EB30B2" w:rsidP="00D77A2D" w14:paraId="6F9695F4" w14:textId="77777777">
            <w:pPr>
              <w:jc w:val="both"/>
              <w:rPr>
                <w:rFonts w:ascii="Times New Roman" w:hAnsi="Times New Roman" w:cs="Times New Roman"/>
                <w:szCs w:val="24"/>
              </w:rPr>
            </w:pPr>
            <w:r>
              <w:rPr>
                <w:rFonts w:ascii="Times New Roman" w:hAnsi="Times New Roman" w:cs="Times New Roman"/>
                <w:szCs w:val="24"/>
              </w:rPr>
              <w:t>7 balles (labi)</w:t>
            </w:r>
          </w:p>
        </w:tc>
        <w:tc>
          <w:tcPr>
            <w:tcW w:w="4148" w:type="dxa"/>
          </w:tcPr>
          <w:p w:rsidR="00EB30B2" w:rsidP="00D77A2D" w14:paraId="7F0391C5" w14:textId="77777777">
            <w:pPr>
              <w:jc w:val="both"/>
              <w:rPr>
                <w:rFonts w:ascii="Times New Roman" w:hAnsi="Times New Roman" w:cs="Times New Roman"/>
                <w:szCs w:val="24"/>
              </w:rPr>
            </w:pPr>
            <w:r w:rsidRPr="003F0C14">
              <w:rPr>
                <w:rFonts w:ascii="Times New Roman" w:hAnsi="Times New Roman" w:cs="Times New Roman"/>
                <w:szCs w:val="24"/>
              </w:rPr>
              <w:t>Apgūtas mācību priekšmeta programmas prasības. Audzēknis prot zināšanas un prasmes izmantot pēc parauga vai pazīstamās situācijās, uzdoto veic apzinīgi, taču zināšanās un prasmēs sastopami nesvarīgi trūkumi.</w:t>
            </w:r>
          </w:p>
        </w:tc>
      </w:tr>
      <w:tr w14:paraId="62278596" w14:textId="77777777" w:rsidTr="00D77A2D">
        <w:tblPrEx>
          <w:tblW w:w="0" w:type="auto"/>
          <w:tblLook w:val="04A0"/>
        </w:tblPrEx>
        <w:tc>
          <w:tcPr>
            <w:tcW w:w="1968" w:type="dxa"/>
            <w:vMerge/>
          </w:tcPr>
          <w:p w:rsidR="00EB30B2" w:rsidP="00D77A2D" w14:paraId="54797E35" w14:textId="77777777">
            <w:pPr>
              <w:jc w:val="both"/>
              <w:rPr>
                <w:rFonts w:ascii="Times New Roman" w:hAnsi="Times New Roman" w:cs="Times New Roman"/>
                <w:szCs w:val="24"/>
              </w:rPr>
            </w:pPr>
          </w:p>
        </w:tc>
        <w:tc>
          <w:tcPr>
            <w:tcW w:w="2180" w:type="dxa"/>
          </w:tcPr>
          <w:p w:rsidR="00EB30B2" w:rsidP="00D77A2D" w14:paraId="53EBA7CC" w14:textId="77777777">
            <w:pPr>
              <w:rPr>
                <w:rFonts w:ascii="Times New Roman" w:hAnsi="Times New Roman" w:cs="Times New Roman"/>
                <w:szCs w:val="24"/>
              </w:rPr>
            </w:pPr>
            <w:r>
              <w:rPr>
                <w:rFonts w:ascii="Times New Roman" w:hAnsi="Times New Roman" w:cs="Times New Roman"/>
                <w:szCs w:val="24"/>
              </w:rPr>
              <w:t>6 balles (gandrīz labi)</w:t>
            </w:r>
          </w:p>
        </w:tc>
        <w:tc>
          <w:tcPr>
            <w:tcW w:w="4148" w:type="dxa"/>
          </w:tcPr>
          <w:p w:rsidR="00EB30B2" w:rsidP="00D77A2D" w14:paraId="12911035" w14:textId="77777777">
            <w:pPr>
              <w:jc w:val="both"/>
              <w:rPr>
                <w:rFonts w:ascii="Times New Roman" w:hAnsi="Times New Roman" w:cs="Times New Roman"/>
                <w:szCs w:val="24"/>
              </w:rPr>
            </w:pPr>
            <w:r w:rsidRPr="00F67BCF">
              <w:rPr>
                <w:rFonts w:ascii="Times New Roman" w:hAnsi="Times New Roman" w:cs="Times New Roman"/>
                <w:szCs w:val="24"/>
              </w:rPr>
              <w:t>Apgūtas mācību priekšmeta programmas prasības. Audzēknis zina pamatjēdzienus, likumus, taču zināšanas un prasmes ir nepietiekami stabilas un pārliecinošas.</w:t>
            </w:r>
          </w:p>
        </w:tc>
      </w:tr>
      <w:tr w14:paraId="72BF2263" w14:textId="77777777" w:rsidTr="00D77A2D">
        <w:tblPrEx>
          <w:tblW w:w="0" w:type="auto"/>
          <w:tblLook w:val="04A0"/>
        </w:tblPrEx>
        <w:tc>
          <w:tcPr>
            <w:tcW w:w="1968" w:type="dxa"/>
            <w:vMerge w:val="restart"/>
          </w:tcPr>
          <w:p w:rsidR="00EB30B2" w:rsidP="00D77A2D" w14:paraId="213CBE82" w14:textId="77777777">
            <w:pPr>
              <w:jc w:val="both"/>
              <w:rPr>
                <w:rFonts w:ascii="Times New Roman" w:hAnsi="Times New Roman" w:cs="Times New Roman"/>
                <w:szCs w:val="24"/>
              </w:rPr>
            </w:pPr>
            <w:r>
              <w:rPr>
                <w:rFonts w:ascii="Times New Roman" w:hAnsi="Times New Roman" w:cs="Times New Roman"/>
                <w:szCs w:val="24"/>
              </w:rPr>
              <w:t xml:space="preserve">Vidējs apguves līmenis </w:t>
            </w:r>
          </w:p>
        </w:tc>
        <w:tc>
          <w:tcPr>
            <w:tcW w:w="2180" w:type="dxa"/>
          </w:tcPr>
          <w:p w:rsidR="00EB30B2" w:rsidP="00D77A2D" w14:paraId="32655419" w14:textId="77777777">
            <w:pPr>
              <w:jc w:val="both"/>
              <w:rPr>
                <w:rFonts w:ascii="Times New Roman" w:hAnsi="Times New Roman" w:cs="Times New Roman"/>
                <w:szCs w:val="24"/>
              </w:rPr>
            </w:pPr>
            <w:r>
              <w:rPr>
                <w:rFonts w:ascii="Times New Roman" w:hAnsi="Times New Roman" w:cs="Times New Roman"/>
                <w:szCs w:val="24"/>
              </w:rPr>
              <w:t>5 balles (viduvēji)</w:t>
            </w:r>
          </w:p>
        </w:tc>
        <w:tc>
          <w:tcPr>
            <w:tcW w:w="4148" w:type="dxa"/>
          </w:tcPr>
          <w:p w:rsidR="00EB30B2" w:rsidP="00D77A2D" w14:paraId="745818DF" w14:textId="77777777">
            <w:pPr>
              <w:jc w:val="both"/>
              <w:rPr>
                <w:rFonts w:ascii="Times New Roman" w:hAnsi="Times New Roman" w:cs="Times New Roman"/>
                <w:szCs w:val="24"/>
              </w:rPr>
            </w:pPr>
            <w:r w:rsidRPr="00442A3C">
              <w:rPr>
                <w:rFonts w:ascii="Times New Roman" w:hAnsi="Times New Roman" w:cs="Times New Roman"/>
                <w:szCs w:val="24"/>
              </w:rPr>
              <w:t xml:space="preserve"> (60% apjomā) apgūta mācību programma, taču zināšanās un prasmēs ir daudz trūkumu un nepilnību.</w:t>
            </w:r>
          </w:p>
        </w:tc>
      </w:tr>
      <w:tr w14:paraId="0969BE4A" w14:textId="77777777" w:rsidTr="00D77A2D">
        <w:tblPrEx>
          <w:tblW w:w="0" w:type="auto"/>
          <w:tblLook w:val="04A0"/>
        </w:tblPrEx>
        <w:tc>
          <w:tcPr>
            <w:tcW w:w="1968" w:type="dxa"/>
            <w:vMerge/>
          </w:tcPr>
          <w:p w:rsidR="00EB30B2" w:rsidP="00D77A2D" w14:paraId="29972814" w14:textId="77777777">
            <w:pPr>
              <w:jc w:val="both"/>
              <w:rPr>
                <w:rFonts w:ascii="Times New Roman" w:hAnsi="Times New Roman" w:cs="Times New Roman"/>
                <w:szCs w:val="24"/>
              </w:rPr>
            </w:pPr>
          </w:p>
        </w:tc>
        <w:tc>
          <w:tcPr>
            <w:tcW w:w="2180" w:type="dxa"/>
          </w:tcPr>
          <w:p w:rsidR="00EB30B2" w:rsidP="00D77A2D" w14:paraId="26E94156" w14:textId="77777777">
            <w:pPr>
              <w:jc w:val="both"/>
              <w:rPr>
                <w:rFonts w:ascii="Times New Roman" w:hAnsi="Times New Roman" w:cs="Times New Roman"/>
                <w:szCs w:val="24"/>
              </w:rPr>
            </w:pPr>
          </w:p>
          <w:p w:rsidR="00EB30B2" w:rsidP="00D77A2D" w14:paraId="5D7C5150" w14:textId="77777777">
            <w:pPr>
              <w:jc w:val="both"/>
              <w:rPr>
                <w:rFonts w:ascii="Times New Roman" w:hAnsi="Times New Roman" w:cs="Times New Roman"/>
                <w:szCs w:val="24"/>
              </w:rPr>
            </w:pPr>
            <w:r>
              <w:rPr>
                <w:rFonts w:ascii="Times New Roman" w:hAnsi="Times New Roman" w:cs="Times New Roman"/>
                <w:szCs w:val="24"/>
              </w:rPr>
              <w:t>4 balles ( gandrīz viduvēji)</w:t>
            </w:r>
          </w:p>
        </w:tc>
        <w:tc>
          <w:tcPr>
            <w:tcW w:w="4148" w:type="dxa"/>
          </w:tcPr>
          <w:p w:rsidR="00EB30B2" w:rsidP="00D77A2D" w14:paraId="05485870" w14:textId="77777777">
            <w:pPr>
              <w:jc w:val="both"/>
              <w:rPr>
                <w:rFonts w:ascii="Times New Roman" w:hAnsi="Times New Roman" w:cs="Times New Roman"/>
                <w:szCs w:val="24"/>
              </w:rPr>
            </w:pPr>
          </w:p>
          <w:p w:rsidR="00EB30B2" w:rsidP="00D77A2D" w14:paraId="43756328" w14:textId="77777777">
            <w:pPr>
              <w:jc w:val="both"/>
              <w:rPr>
                <w:rFonts w:ascii="Times New Roman" w:hAnsi="Times New Roman" w:cs="Times New Roman"/>
                <w:szCs w:val="24"/>
              </w:rPr>
            </w:pPr>
            <w:r w:rsidRPr="00AC334D">
              <w:rPr>
                <w:rFonts w:ascii="Times New Roman" w:hAnsi="Times New Roman" w:cs="Times New Roman"/>
                <w:szCs w:val="24"/>
              </w:rPr>
              <w:t>Audzēknis mācību programmu apguvis individuālo spēju līmenī (50% apjomā). Zināšanās un prasmēs ir ievērojami trūkumi, uzdoto veic bez intereses.</w:t>
            </w:r>
          </w:p>
        </w:tc>
      </w:tr>
      <w:tr w14:paraId="7E46041F" w14:textId="77777777" w:rsidTr="00D77A2D">
        <w:tblPrEx>
          <w:tblW w:w="0" w:type="auto"/>
          <w:tblLook w:val="04A0"/>
        </w:tblPrEx>
        <w:tc>
          <w:tcPr>
            <w:tcW w:w="1968" w:type="dxa"/>
            <w:vMerge w:val="restart"/>
          </w:tcPr>
          <w:p w:rsidR="00EB30B2" w:rsidP="00D77A2D" w14:paraId="38B5DEAC" w14:textId="77777777">
            <w:pPr>
              <w:jc w:val="both"/>
              <w:rPr>
                <w:rFonts w:ascii="Times New Roman" w:hAnsi="Times New Roman" w:cs="Times New Roman"/>
                <w:szCs w:val="24"/>
              </w:rPr>
            </w:pPr>
            <w:r>
              <w:rPr>
                <w:rFonts w:ascii="Times New Roman" w:hAnsi="Times New Roman" w:cs="Times New Roman"/>
                <w:szCs w:val="24"/>
              </w:rPr>
              <w:t>Zems apguves līmenis</w:t>
            </w:r>
          </w:p>
        </w:tc>
        <w:tc>
          <w:tcPr>
            <w:tcW w:w="2180" w:type="dxa"/>
          </w:tcPr>
          <w:p w:rsidR="00EB30B2" w:rsidP="00D77A2D" w14:paraId="342C3265" w14:textId="77777777">
            <w:pPr>
              <w:jc w:val="both"/>
              <w:rPr>
                <w:rFonts w:ascii="Times New Roman" w:hAnsi="Times New Roman" w:cs="Times New Roman"/>
                <w:szCs w:val="24"/>
              </w:rPr>
            </w:pPr>
            <w:r>
              <w:rPr>
                <w:rFonts w:ascii="Times New Roman" w:hAnsi="Times New Roman" w:cs="Times New Roman"/>
                <w:szCs w:val="24"/>
              </w:rPr>
              <w:t>3 balles ( vāji)</w:t>
            </w:r>
          </w:p>
        </w:tc>
        <w:tc>
          <w:tcPr>
            <w:tcW w:w="4148" w:type="dxa"/>
          </w:tcPr>
          <w:p w:rsidR="00EB30B2" w:rsidP="00D77A2D" w14:paraId="1E96123A" w14:textId="77777777">
            <w:pPr>
              <w:jc w:val="both"/>
              <w:rPr>
                <w:rFonts w:ascii="Times New Roman" w:hAnsi="Times New Roman" w:cs="Times New Roman"/>
                <w:szCs w:val="24"/>
              </w:rPr>
            </w:pPr>
            <w:r w:rsidRPr="007D7CA2">
              <w:rPr>
                <w:rFonts w:ascii="Times New Roman" w:hAnsi="Times New Roman" w:cs="Times New Roman"/>
                <w:szCs w:val="24"/>
              </w:rPr>
              <w:t xml:space="preserve">Zināšanas, prasmes un iemaņas apgūtas virspusēji, tās ir nepietiekošas (mazāk nekā 50 %). Audzēknis pieļauj daudz </w:t>
            </w:r>
            <w:r w:rsidRPr="007D7CA2">
              <w:rPr>
                <w:rFonts w:ascii="Times New Roman" w:hAnsi="Times New Roman" w:cs="Times New Roman"/>
                <w:szCs w:val="24"/>
              </w:rPr>
              <w:t>kļūdu, neizpilda skolotāja norādījumus, jūtami atpaliek mācībās.</w:t>
            </w:r>
          </w:p>
        </w:tc>
      </w:tr>
      <w:tr w14:paraId="6365810C" w14:textId="77777777" w:rsidTr="00D77A2D">
        <w:tblPrEx>
          <w:tblW w:w="0" w:type="auto"/>
          <w:tblLook w:val="04A0"/>
        </w:tblPrEx>
        <w:tc>
          <w:tcPr>
            <w:tcW w:w="1968" w:type="dxa"/>
            <w:vMerge/>
          </w:tcPr>
          <w:p w:rsidR="00EB30B2" w:rsidP="00D77A2D" w14:paraId="5F191D49" w14:textId="77777777">
            <w:pPr>
              <w:jc w:val="both"/>
              <w:rPr>
                <w:rFonts w:ascii="Times New Roman" w:hAnsi="Times New Roman" w:cs="Times New Roman"/>
                <w:szCs w:val="24"/>
              </w:rPr>
            </w:pPr>
          </w:p>
        </w:tc>
        <w:tc>
          <w:tcPr>
            <w:tcW w:w="2180" w:type="dxa"/>
          </w:tcPr>
          <w:p w:rsidR="00EB30B2" w:rsidP="00D77A2D" w14:paraId="61855574" w14:textId="77777777">
            <w:pPr>
              <w:jc w:val="both"/>
              <w:rPr>
                <w:rFonts w:ascii="Times New Roman" w:hAnsi="Times New Roman" w:cs="Times New Roman"/>
                <w:szCs w:val="24"/>
              </w:rPr>
            </w:pPr>
            <w:r>
              <w:rPr>
                <w:rFonts w:ascii="Times New Roman" w:hAnsi="Times New Roman" w:cs="Times New Roman"/>
                <w:szCs w:val="24"/>
              </w:rPr>
              <w:t>2 balles (ļoti vāji)</w:t>
            </w:r>
          </w:p>
        </w:tc>
        <w:tc>
          <w:tcPr>
            <w:tcW w:w="4148" w:type="dxa"/>
          </w:tcPr>
          <w:p w:rsidR="00EB30B2" w:rsidP="00D77A2D" w14:paraId="532C3E79" w14:textId="77777777">
            <w:pPr>
              <w:jc w:val="both"/>
              <w:rPr>
                <w:rFonts w:ascii="Times New Roman" w:hAnsi="Times New Roman" w:cs="Times New Roman"/>
                <w:szCs w:val="24"/>
              </w:rPr>
            </w:pPr>
            <w:r w:rsidRPr="001939A9">
              <w:rPr>
                <w:rFonts w:ascii="Times New Roman" w:hAnsi="Times New Roman" w:cs="Times New Roman"/>
                <w:szCs w:val="24"/>
              </w:rPr>
              <w:t>Apgūtas atsevišķas zināšanas, prasmes un iemaņas, taču nav spēju tās praktiski izmantot. Nav intereses par mācībām.</w:t>
            </w:r>
          </w:p>
        </w:tc>
      </w:tr>
      <w:tr w14:paraId="1AA3F08F" w14:textId="77777777" w:rsidTr="00D77A2D">
        <w:tblPrEx>
          <w:tblW w:w="0" w:type="auto"/>
          <w:tblLook w:val="04A0"/>
        </w:tblPrEx>
        <w:tc>
          <w:tcPr>
            <w:tcW w:w="1968" w:type="dxa"/>
            <w:vMerge/>
          </w:tcPr>
          <w:p w:rsidR="00EB30B2" w:rsidP="00D77A2D" w14:paraId="48148213" w14:textId="77777777">
            <w:pPr>
              <w:jc w:val="both"/>
              <w:rPr>
                <w:rFonts w:ascii="Times New Roman" w:hAnsi="Times New Roman" w:cs="Times New Roman"/>
                <w:szCs w:val="24"/>
              </w:rPr>
            </w:pPr>
          </w:p>
        </w:tc>
        <w:tc>
          <w:tcPr>
            <w:tcW w:w="2180" w:type="dxa"/>
          </w:tcPr>
          <w:p w:rsidR="00EB30B2" w:rsidP="00D77A2D" w14:paraId="55CEEF23" w14:textId="77777777">
            <w:pPr>
              <w:jc w:val="both"/>
              <w:rPr>
                <w:rFonts w:ascii="Times New Roman" w:hAnsi="Times New Roman" w:cs="Times New Roman"/>
                <w:szCs w:val="24"/>
              </w:rPr>
            </w:pPr>
            <w:r>
              <w:rPr>
                <w:rFonts w:ascii="Times New Roman" w:hAnsi="Times New Roman" w:cs="Times New Roman"/>
                <w:szCs w:val="24"/>
              </w:rPr>
              <w:t>1 balle (ļoti, ļoti vāji)</w:t>
            </w:r>
          </w:p>
        </w:tc>
        <w:tc>
          <w:tcPr>
            <w:tcW w:w="4148" w:type="dxa"/>
          </w:tcPr>
          <w:p w:rsidR="00EB30B2" w:rsidP="00D77A2D" w14:paraId="7EB9028E" w14:textId="77777777">
            <w:pPr>
              <w:jc w:val="both"/>
              <w:rPr>
                <w:rFonts w:ascii="Times New Roman" w:hAnsi="Times New Roman" w:cs="Times New Roman"/>
                <w:szCs w:val="24"/>
              </w:rPr>
            </w:pPr>
            <w:r w:rsidRPr="001939A9">
              <w:rPr>
                <w:rFonts w:ascii="Times New Roman" w:hAnsi="Times New Roman" w:cs="Times New Roman"/>
                <w:szCs w:val="24"/>
              </w:rPr>
              <w:t>Nav izpratnes par priekšmeta būtību un nav iemaņu tajā.</w:t>
            </w:r>
          </w:p>
        </w:tc>
      </w:tr>
    </w:tbl>
    <w:p w:rsidR="00EB30B2" w:rsidP="00EB30B2" w14:paraId="1E5051E0" w14:textId="77777777">
      <w:pPr>
        <w:jc w:val="both"/>
        <w:rPr>
          <w:szCs w:val="24"/>
        </w:rPr>
      </w:pPr>
    </w:p>
    <w:p w:rsidR="00EB30B2" w:rsidP="00EB30B2" w14:paraId="0A61D37F" w14:textId="77777777">
      <w:pPr>
        <w:jc w:val="both"/>
        <w:rPr>
          <w:szCs w:val="24"/>
        </w:rPr>
      </w:pPr>
      <w:r w:rsidRPr="006F52B4">
        <w:rPr>
          <w:szCs w:val="24"/>
        </w:rPr>
        <w:t>9. Zināšanu un prasmju pārbaudes vērtēšanas komponenti un vērtēšanas skala mācību priekšmetiem "Zīmēšana", "Gleznošana", "Kompozīcija", "Datorgrafika", "Darbs materi</w:t>
      </w:r>
      <w:r>
        <w:rPr>
          <w:szCs w:val="24"/>
        </w:rPr>
        <w:t>ā</w:t>
      </w:r>
      <w:r w:rsidRPr="006F52B4">
        <w:rPr>
          <w:szCs w:val="24"/>
        </w:rPr>
        <w:t>l</w:t>
      </w:r>
      <w:r>
        <w:rPr>
          <w:szCs w:val="24"/>
        </w:rPr>
        <w:t>ā</w:t>
      </w:r>
      <w:r w:rsidRPr="006F52B4">
        <w:rPr>
          <w:szCs w:val="24"/>
        </w:rPr>
        <w:t>"</w:t>
      </w:r>
      <w:r>
        <w:rPr>
          <w:szCs w:val="24"/>
        </w:rPr>
        <w:t>,</w:t>
      </w:r>
      <w:r w:rsidRPr="006F52B4">
        <w:rPr>
          <w:szCs w:val="24"/>
        </w:rPr>
        <w:t xml:space="preserve"> "Veidošana"</w:t>
      </w:r>
      <w:r>
        <w:rPr>
          <w:szCs w:val="24"/>
        </w:rPr>
        <w:t>, “Stikla apstrāde”.</w:t>
      </w:r>
    </w:p>
    <w:tbl>
      <w:tblPr>
        <w:tblStyle w:val="TableGrid"/>
        <w:tblW w:w="0" w:type="auto"/>
        <w:tblLook w:val="04A0"/>
      </w:tblPr>
      <w:tblGrid>
        <w:gridCol w:w="1968"/>
        <w:gridCol w:w="2180"/>
        <w:gridCol w:w="4148"/>
      </w:tblGrid>
      <w:tr w14:paraId="748EAFE6" w14:textId="77777777" w:rsidTr="00D77A2D">
        <w:tblPrEx>
          <w:tblW w:w="0" w:type="auto"/>
          <w:tblLook w:val="04A0"/>
        </w:tblPrEx>
        <w:tc>
          <w:tcPr>
            <w:tcW w:w="4148" w:type="dxa"/>
            <w:gridSpan w:val="2"/>
          </w:tcPr>
          <w:p w:rsidR="00EB30B2" w:rsidP="00D77A2D" w14:paraId="65FB6FCC" w14:textId="77777777">
            <w:pPr>
              <w:jc w:val="both"/>
              <w:rPr>
                <w:rFonts w:ascii="Times New Roman" w:hAnsi="Times New Roman" w:cs="Times New Roman"/>
                <w:szCs w:val="24"/>
              </w:rPr>
            </w:pPr>
            <w:r>
              <w:rPr>
                <w:rFonts w:ascii="Times New Roman" w:hAnsi="Times New Roman" w:cs="Times New Roman"/>
                <w:szCs w:val="24"/>
              </w:rPr>
              <w:t xml:space="preserve">                           Balles</w:t>
            </w:r>
          </w:p>
        </w:tc>
        <w:tc>
          <w:tcPr>
            <w:tcW w:w="4148" w:type="dxa"/>
          </w:tcPr>
          <w:p w:rsidR="00EB30B2" w:rsidP="00D77A2D" w14:paraId="79FCDBF1" w14:textId="77777777">
            <w:pPr>
              <w:jc w:val="both"/>
              <w:rPr>
                <w:rFonts w:ascii="Times New Roman" w:hAnsi="Times New Roman" w:cs="Times New Roman"/>
                <w:szCs w:val="24"/>
              </w:rPr>
            </w:pPr>
            <w:r>
              <w:rPr>
                <w:rFonts w:ascii="Times New Roman" w:hAnsi="Times New Roman" w:cs="Times New Roman"/>
                <w:szCs w:val="24"/>
              </w:rPr>
              <w:t xml:space="preserve">          Vērtējuma skaidrojums</w:t>
            </w:r>
          </w:p>
        </w:tc>
      </w:tr>
      <w:tr w14:paraId="48E70EDB" w14:textId="77777777" w:rsidTr="00D77A2D">
        <w:tblPrEx>
          <w:tblW w:w="0" w:type="auto"/>
          <w:tblLook w:val="04A0"/>
        </w:tblPrEx>
        <w:tc>
          <w:tcPr>
            <w:tcW w:w="1968" w:type="dxa"/>
            <w:vMerge w:val="restart"/>
          </w:tcPr>
          <w:p w:rsidR="00EB30B2" w:rsidP="00D77A2D" w14:paraId="20FEF46E" w14:textId="77777777">
            <w:pPr>
              <w:jc w:val="center"/>
              <w:rPr>
                <w:rFonts w:ascii="Times New Roman" w:hAnsi="Times New Roman" w:cs="Times New Roman"/>
                <w:szCs w:val="24"/>
              </w:rPr>
            </w:pPr>
            <w:r>
              <w:rPr>
                <w:rFonts w:ascii="Times New Roman" w:hAnsi="Times New Roman" w:cs="Times New Roman"/>
                <w:szCs w:val="24"/>
              </w:rPr>
              <w:t>Augsts apguves līmenis</w:t>
            </w:r>
          </w:p>
        </w:tc>
        <w:tc>
          <w:tcPr>
            <w:tcW w:w="2180" w:type="dxa"/>
          </w:tcPr>
          <w:p w:rsidR="00EB30B2" w:rsidP="00D77A2D" w14:paraId="6FF3ECC3" w14:textId="77777777">
            <w:pPr>
              <w:jc w:val="both"/>
              <w:rPr>
                <w:rFonts w:ascii="Times New Roman" w:hAnsi="Times New Roman" w:cs="Times New Roman"/>
                <w:szCs w:val="24"/>
              </w:rPr>
            </w:pPr>
            <w:r>
              <w:rPr>
                <w:rFonts w:ascii="Times New Roman" w:hAnsi="Times New Roman" w:cs="Times New Roman"/>
                <w:szCs w:val="24"/>
              </w:rPr>
              <w:t>10 balles (izcili)</w:t>
            </w:r>
          </w:p>
        </w:tc>
        <w:tc>
          <w:tcPr>
            <w:tcW w:w="4148" w:type="dxa"/>
          </w:tcPr>
          <w:p w:rsidR="00EB30B2" w:rsidP="00D77A2D" w14:paraId="7BCED5A5" w14:textId="77777777">
            <w:pPr>
              <w:jc w:val="both"/>
              <w:rPr>
                <w:rFonts w:ascii="Times New Roman" w:hAnsi="Times New Roman" w:cs="Times New Roman"/>
                <w:szCs w:val="24"/>
              </w:rPr>
            </w:pPr>
            <w:r w:rsidRPr="00E951CE">
              <w:rPr>
                <w:rFonts w:ascii="Times New Roman" w:hAnsi="Times New Roman" w:cs="Times New Roman"/>
                <w:szCs w:val="24"/>
              </w:rPr>
              <w:t>Audzēknis izcili izpilda uzdevumu pēc izvirzītajiem kritērijiem. Audzēkņa darba rezultātā izpaužas talants, radošums un pašiniciatīva.</w:t>
            </w:r>
          </w:p>
        </w:tc>
      </w:tr>
      <w:tr w14:paraId="544FB297" w14:textId="77777777" w:rsidTr="00D77A2D">
        <w:tblPrEx>
          <w:tblW w:w="0" w:type="auto"/>
          <w:tblLook w:val="04A0"/>
        </w:tblPrEx>
        <w:tc>
          <w:tcPr>
            <w:tcW w:w="1968" w:type="dxa"/>
            <w:vMerge/>
          </w:tcPr>
          <w:p w:rsidR="00EB30B2" w:rsidP="00D77A2D" w14:paraId="6331C165" w14:textId="77777777">
            <w:pPr>
              <w:jc w:val="both"/>
              <w:rPr>
                <w:rFonts w:ascii="Times New Roman" w:hAnsi="Times New Roman" w:cs="Times New Roman"/>
                <w:szCs w:val="24"/>
              </w:rPr>
            </w:pPr>
          </w:p>
        </w:tc>
        <w:tc>
          <w:tcPr>
            <w:tcW w:w="2180" w:type="dxa"/>
          </w:tcPr>
          <w:p w:rsidR="00EB30B2" w:rsidP="00D77A2D" w14:paraId="06D537BB" w14:textId="77777777">
            <w:pPr>
              <w:jc w:val="both"/>
              <w:rPr>
                <w:rFonts w:ascii="Times New Roman" w:hAnsi="Times New Roman" w:cs="Times New Roman"/>
                <w:szCs w:val="24"/>
              </w:rPr>
            </w:pPr>
            <w:r>
              <w:rPr>
                <w:rFonts w:ascii="Times New Roman" w:hAnsi="Times New Roman" w:cs="Times New Roman"/>
                <w:szCs w:val="24"/>
              </w:rPr>
              <w:t>9 balles (teicami)</w:t>
            </w:r>
          </w:p>
        </w:tc>
        <w:tc>
          <w:tcPr>
            <w:tcW w:w="4148" w:type="dxa"/>
          </w:tcPr>
          <w:p w:rsidR="00EB30B2" w:rsidP="00D77A2D" w14:paraId="3CC7B3F6" w14:textId="77777777">
            <w:pPr>
              <w:jc w:val="both"/>
              <w:rPr>
                <w:rFonts w:ascii="Times New Roman" w:hAnsi="Times New Roman" w:cs="Times New Roman"/>
                <w:szCs w:val="24"/>
              </w:rPr>
            </w:pPr>
            <w:r w:rsidRPr="00E951CE">
              <w:rPr>
                <w:rFonts w:ascii="Times New Roman" w:hAnsi="Times New Roman" w:cs="Times New Roman"/>
                <w:szCs w:val="24"/>
              </w:rPr>
              <w:t>Audzēknis pilnībā izpilda izvirzītā uzdevuma kritērijus, atbilstoši savam kursam.</w:t>
            </w:r>
          </w:p>
        </w:tc>
      </w:tr>
      <w:tr w14:paraId="60B384C5" w14:textId="77777777" w:rsidTr="00D77A2D">
        <w:tblPrEx>
          <w:tblW w:w="0" w:type="auto"/>
          <w:tblLook w:val="04A0"/>
        </w:tblPrEx>
        <w:tc>
          <w:tcPr>
            <w:tcW w:w="1968" w:type="dxa"/>
            <w:vMerge w:val="restart"/>
          </w:tcPr>
          <w:p w:rsidR="00EB30B2" w:rsidP="00D77A2D" w14:paraId="10833CF9" w14:textId="77777777">
            <w:pPr>
              <w:jc w:val="both"/>
              <w:rPr>
                <w:rFonts w:ascii="Times New Roman" w:hAnsi="Times New Roman" w:cs="Times New Roman"/>
                <w:szCs w:val="24"/>
              </w:rPr>
            </w:pPr>
            <w:r>
              <w:rPr>
                <w:rFonts w:ascii="Times New Roman" w:hAnsi="Times New Roman" w:cs="Times New Roman"/>
                <w:szCs w:val="24"/>
              </w:rPr>
              <w:t>Optimālais apguves līmenis</w:t>
            </w:r>
          </w:p>
        </w:tc>
        <w:tc>
          <w:tcPr>
            <w:tcW w:w="2180" w:type="dxa"/>
          </w:tcPr>
          <w:p w:rsidR="00EB30B2" w:rsidP="00D77A2D" w14:paraId="15C6E870" w14:textId="77777777">
            <w:pPr>
              <w:rPr>
                <w:rFonts w:ascii="Times New Roman" w:hAnsi="Times New Roman" w:cs="Times New Roman"/>
                <w:szCs w:val="24"/>
              </w:rPr>
            </w:pPr>
            <w:r>
              <w:rPr>
                <w:rFonts w:ascii="Times New Roman" w:hAnsi="Times New Roman" w:cs="Times New Roman"/>
                <w:szCs w:val="24"/>
              </w:rPr>
              <w:t>8 balles (ļoti labi)</w:t>
            </w:r>
          </w:p>
        </w:tc>
        <w:tc>
          <w:tcPr>
            <w:tcW w:w="4148" w:type="dxa"/>
          </w:tcPr>
          <w:p w:rsidR="00EB30B2" w:rsidP="00D77A2D" w14:paraId="0ACFCB36" w14:textId="77777777">
            <w:pPr>
              <w:jc w:val="both"/>
              <w:rPr>
                <w:rFonts w:ascii="Times New Roman" w:hAnsi="Times New Roman" w:cs="Times New Roman"/>
                <w:szCs w:val="24"/>
              </w:rPr>
            </w:pPr>
            <w:r w:rsidRPr="00AC7B87">
              <w:rPr>
                <w:rFonts w:ascii="Times New Roman" w:hAnsi="Times New Roman" w:cs="Times New Roman"/>
                <w:szCs w:val="24"/>
              </w:rPr>
              <w:t>Audzēkņa sniegumā vērojama nepilnība kāda kritērija izpildē.</w:t>
            </w:r>
          </w:p>
        </w:tc>
      </w:tr>
      <w:tr w14:paraId="07DBF919" w14:textId="77777777" w:rsidTr="00D77A2D">
        <w:tblPrEx>
          <w:tblW w:w="0" w:type="auto"/>
          <w:tblLook w:val="04A0"/>
        </w:tblPrEx>
        <w:tc>
          <w:tcPr>
            <w:tcW w:w="1968" w:type="dxa"/>
            <w:vMerge/>
          </w:tcPr>
          <w:p w:rsidR="00EB30B2" w:rsidP="00D77A2D" w14:paraId="61F97592" w14:textId="77777777">
            <w:pPr>
              <w:jc w:val="both"/>
              <w:rPr>
                <w:rFonts w:ascii="Times New Roman" w:hAnsi="Times New Roman" w:cs="Times New Roman"/>
                <w:szCs w:val="24"/>
              </w:rPr>
            </w:pPr>
          </w:p>
        </w:tc>
        <w:tc>
          <w:tcPr>
            <w:tcW w:w="2180" w:type="dxa"/>
          </w:tcPr>
          <w:p w:rsidR="00EB30B2" w:rsidP="00D77A2D" w14:paraId="3A20537B" w14:textId="77777777">
            <w:pPr>
              <w:jc w:val="both"/>
              <w:rPr>
                <w:rFonts w:ascii="Times New Roman" w:hAnsi="Times New Roman" w:cs="Times New Roman"/>
                <w:szCs w:val="24"/>
              </w:rPr>
            </w:pPr>
            <w:r>
              <w:rPr>
                <w:rFonts w:ascii="Times New Roman" w:hAnsi="Times New Roman" w:cs="Times New Roman"/>
                <w:szCs w:val="24"/>
              </w:rPr>
              <w:t>7 balles (labi)</w:t>
            </w:r>
          </w:p>
        </w:tc>
        <w:tc>
          <w:tcPr>
            <w:tcW w:w="4148" w:type="dxa"/>
          </w:tcPr>
          <w:p w:rsidR="00EB30B2" w:rsidP="00D77A2D" w14:paraId="052F6FAD" w14:textId="77777777">
            <w:pPr>
              <w:jc w:val="both"/>
              <w:rPr>
                <w:rFonts w:ascii="Times New Roman" w:hAnsi="Times New Roman" w:cs="Times New Roman"/>
                <w:szCs w:val="24"/>
              </w:rPr>
            </w:pPr>
            <w:r w:rsidRPr="003703F8">
              <w:rPr>
                <w:rFonts w:ascii="Times New Roman" w:hAnsi="Times New Roman" w:cs="Times New Roman"/>
                <w:szCs w:val="24"/>
              </w:rPr>
              <w:t>Apgūtas mācību priekšmeta programmas prasības, taču sastopami nesvarīgi trūkumi zināšanās un iemaņās (vizuālo izteiksmes līdzekļu nepietiekams izmantojums).</w:t>
            </w:r>
          </w:p>
        </w:tc>
      </w:tr>
      <w:tr w14:paraId="640D21DF" w14:textId="77777777" w:rsidTr="00D77A2D">
        <w:tblPrEx>
          <w:tblW w:w="0" w:type="auto"/>
          <w:tblLook w:val="04A0"/>
        </w:tblPrEx>
        <w:tc>
          <w:tcPr>
            <w:tcW w:w="1968" w:type="dxa"/>
            <w:vMerge/>
          </w:tcPr>
          <w:p w:rsidR="00EB30B2" w:rsidP="00D77A2D" w14:paraId="1CEFDEDE" w14:textId="77777777">
            <w:pPr>
              <w:jc w:val="both"/>
              <w:rPr>
                <w:rFonts w:ascii="Times New Roman" w:hAnsi="Times New Roman" w:cs="Times New Roman"/>
                <w:szCs w:val="24"/>
              </w:rPr>
            </w:pPr>
          </w:p>
        </w:tc>
        <w:tc>
          <w:tcPr>
            <w:tcW w:w="2180" w:type="dxa"/>
          </w:tcPr>
          <w:p w:rsidR="00EB30B2" w:rsidP="00D77A2D" w14:paraId="3945B9A0" w14:textId="77777777">
            <w:pPr>
              <w:rPr>
                <w:rFonts w:ascii="Times New Roman" w:hAnsi="Times New Roman" w:cs="Times New Roman"/>
                <w:szCs w:val="24"/>
              </w:rPr>
            </w:pPr>
            <w:r>
              <w:rPr>
                <w:rFonts w:ascii="Times New Roman" w:hAnsi="Times New Roman" w:cs="Times New Roman"/>
                <w:szCs w:val="24"/>
              </w:rPr>
              <w:t>6 balles (gandrīz labi)</w:t>
            </w:r>
          </w:p>
        </w:tc>
        <w:tc>
          <w:tcPr>
            <w:tcW w:w="4148" w:type="dxa"/>
          </w:tcPr>
          <w:p w:rsidR="00EB30B2" w:rsidP="00D77A2D" w14:paraId="42EEF3D6" w14:textId="77777777">
            <w:pPr>
              <w:jc w:val="both"/>
              <w:rPr>
                <w:rFonts w:ascii="Times New Roman" w:hAnsi="Times New Roman" w:cs="Times New Roman"/>
                <w:szCs w:val="24"/>
              </w:rPr>
            </w:pPr>
            <w:r w:rsidRPr="00952FB3">
              <w:rPr>
                <w:rFonts w:ascii="Times New Roman" w:hAnsi="Times New Roman" w:cs="Times New Roman"/>
                <w:szCs w:val="24"/>
              </w:rPr>
              <w:t>Apgūtas mācību priekšmeta programmas prasības, taču uzdevums izpildīts nepilnīgi (nav ņemti vērā visi izvirzītie kritēriji).</w:t>
            </w:r>
          </w:p>
        </w:tc>
      </w:tr>
      <w:tr w14:paraId="6D78F20E" w14:textId="77777777" w:rsidTr="00D77A2D">
        <w:tblPrEx>
          <w:tblW w:w="0" w:type="auto"/>
          <w:tblLook w:val="04A0"/>
        </w:tblPrEx>
        <w:tc>
          <w:tcPr>
            <w:tcW w:w="1968" w:type="dxa"/>
            <w:vMerge w:val="restart"/>
          </w:tcPr>
          <w:p w:rsidR="00EB30B2" w:rsidP="00D77A2D" w14:paraId="66D94CA3" w14:textId="77777777">
            <w:pPr>
              <w:jc w:val="both"/>
              <w:rPr>
                <w:rFonts w:ascii="Times New Roman" w:hAnsi="Times New Roman" w:cs="Times New Roman"/>
                <w:szCs w:val="24"/>
              </w:rPr>
            </w:pPr>
            <w:r>
              <w:rPr>
                <w:rFonts w:ascii="Times New Roman" w:hAnsi="Times New Roman" w:cs="Times New Roman"/>
                <w:szCs w:val="24"/>
              </w:rPr>
              <w:t xml:space="preserve">Vidējs apguves līmenis </w:t>
            </w:r>
          </w:p>
        </w:tc>
        <w:tc>
          <w:tcPr>
            <w:tcW w:w="2180" w:type="dxa"/>
          </w:tcPr>
          <w:p w:rsidR="00EB30B2" w:rsidP="00D77A2D" w14:paraId="395E073F" w14:textId="77777777">
            <w:pPr>
              <w:jc w:val="both"/>
              <w:rPr>
                <w:rFonts w:ascii="Times New Roman" w:hAnsi="Times New Roman" w:cs="Times New Roman"/>
                <w:szCs w:val="24"/>
              </w:rPr>
            </w:pPr>
            <w:r>
              <w:rPr>
                <w:rFonts w:ascii="Times New Roman" w:hAnsi="Times New Roman" w:cs="Times New Roman"/>
                <w:szCs w:val="24"/>
              </w:rPr>
              <w:t>5 balles (viduvēji)</w:t>
            </w:r>
          </w:p>
        </w:tc>
        <w:tc>
          <w:tcPr>
            <w:tcW w:w="4148" w:type="dxa"/>
          </w:tcPr>
          <w:p w:rsidR="00EB30B2" w:rsidP="00D77A2D" w14:paraId="6748C34B" w14:textId="77777777">
            <w:pPr>
              <w:jc w:val="both"/>
              <w:rPr>
                <w:rFonts w:ascii="Times New Roman" w:hAnsi="Times New Roman" w:cs="Times New Roman"/>
                <w:szCs w:val="24"/>
              </w:rPr>
            </w:pPr>
            <w:r w:rsidRPr="00347E9E">
              <w:rPr>
                <w:rFonts w:ascii="Times New Roman" w:hAnsi="Times New Roman" w:cs="Times New Roman"/>
                <w:szCs w:val="24"/>
              </w:rPr>
              <w:t>Audzēknis mācību programmu veic individuālo spēju līmenī - izpilda skolotāja norādījumus, tomēr uzdevumu veic bez īpašas intereses.</w:t>
            </w:r>
          </w:p>
        </w:tc>
      </w:tr>
      <w:tr w14:paraId="35FB9BBB" w14:textId="77777777" w:rsidTr="00D77A2D">
        <w:tblPrEx>
          <w:tblW w:w="0" w:type="auto"/>
          <w:tblLook w:val="04A0"/>
        </w:tblPrEx>
        <w:tc>
          <w:tcPr>
            <w:tcW w:w="1968" w:type="dxa"/>
            <w:vMerge/>
          </w:tcPr>
          <w:p w:rsidR="00EB30B2" w:rsidP="00D77A2D" w14:paraId="53EAECCF" w14:textId="77777777">
            <w:pPr>
              <w:jc w:val="both"/>
              <w:rPr>
                <w:rFonts w:ascii="Times New Roman" w:hAnsi="Times New Roman" w:cs="Times New Roman"/>
                <w:szCs w:val="24"/>
              </w:rPr>
            </w:pPr>
          </w:p>
        </w:tc>
        <w:tc>
          <w:tcPr>
            <w:tcW w:w="2180" w:type="dxa"/>
          </w:tcPr>
          <w:p w:rsidR="00EB30B2" w:rsidP="00D77A2D" w14:paraId="768BA66D" w14:textId="77777777">
            <w:pPr>
              <w:jc w:val="both"/>
              <w:rPr>
                <w:rFonts w:ascii="Times New Roman" w:hAnsi="Times New Roman" w:cs="Times New Roman"/>
                <w:szCs w:val="24"/>
              </w:rPr>
            </w:pPr>
          </w:p>
          <w:p w:rsidR="00EB30B2" w:rsidP="00D77A2D" w14:paraId="667C8CA5" w14:textId="77777777">
            <w:pPr>
              <w:jc w:val="both"/>
              <w:rPr>
                <w:rFonts w:ascii="Times New Roman" w:hAnsi="Times New Roman" w:cs="Times New Roman"/>
                <w:szCs w:val="24"/>
              </w:rPr>
            </w:pPr>
            <w:r>
              <w:rPr>
                <w:rFonts w:ascii="Times New Roman" w:hAnsi="Times New Roman" w:cs="Times New Roman"/>
                <w:szCs w:val="24"/>
              </w:rPr>
              <w:t>4 balles ( gandrīz viduvēji)</w:t>
            </w:r>
          </w:p>
        </w:tc>
        <w:tc>
          <w:tcPr>
            <w:tcW w:w="4148" w:type="dxa"/>
          </w:tcPr>
          <w:p w:rsidR="00EB30B2" w:rsidP="00D77A2D" w14:paraId="532C8941" w14:textId="77777777">
            <w:pPr>
              <w:jc w:val="both"/>
              <w:rPr>
                <w:rFonts w:ascii="Times New Roman" w:hAnsi="Times New Roman" w:cs="Times New Roman"/>
                <w:szCs w:val="24"/>
              </w:rPr>
            </w:pPr>
          </w:p>
          <w:p w:rsidR="00EB30B2" w:rsidP="00D77A2D" w14:paraId="6E9A715B" w14:textId="77777777">
            <w:pPr>
              <w:jc w:val="both"/>
              <w:rPr>
                <w:rFonts w:ascii="Times New Roman" w:hAnsi="Times New Roman" w:cs="Times New Roman"/>
                <w:szCs w:val="24"/>
              </w:rPr>
            </w:pPr>
            <w:r w:rsidRPr="006C0053">
              <w:rPr>
                <w:rFonts w:ascii="Times New Roman" w:hAnsi="Times New Roman" w:cs="Times New Roman"/>
                <w:szCs w:val="24"/>
              </w:rPr>
              <w:t>Pamatā apgūta mācību programma, taču uzdevuma izpildē ir daudz kļūdu un nepilnību.</w:t>
            </w:r>
          </w:p>
        </w:tc>
      </w:tr>
      <w:tr w14:paraId="53BFF77E" w14:textId="77777777" w:rsidTr="00D77A2D">
        <w:tblPrEx>
          <w:tblW w:w="0" w:type="auto"/>
          <w:tblLook w:val="04A0"/>
        </w:tblPrEx>
        <w:tc>
          <w:tcPr>
            <w:tcW w:w="1968" w:type="dxa"/>
            <w:vMerge w:val="restart"/>
          </w:tcPr>
          <w:p w:rsidR="00EB30B2" w:rsidP="00D77A2D" w14:paraId="10922F86" w14:textId="77777777">
            <w:pPr>
              <w:jc w:val="both"/>
              <w:rPr>
                <w:rFonts w:ascii="Times New Roman" w:hAnsi="Times New Roman" w:cs="Times New Roman"/>
                <w:szCs w:val="24"/>
              </w:rPr>
            </w:pPr>
            <w:r>
              <w:rPr>
                <w:rFonts w:ascii="Times New Roman" w:hAnsi="Times New Roman" w:cs="Times New Roman"/>
                <w:szCs w:val="24"/>
              </w:rPr>
              <w:t>Zems apguves līmenis</w:t>
            </w:r>
          </w:p>
        </w:tc>
        <w:tc>
          <w:tcPr>
            <w:tcW w:w="2180" w:type="dxa"/>
          </w:tcPr>
          <w:p w:rsidR="00EB30B2" w:rsidP="00D77A2D" w14:paraId="5335F24F" w14:textId="77777777">
            <w:pPr>
              <w:jc w:val="both"/>
              <w:rPr>
                <w:rFonts w:ascii="Times New Roman" w:hAnsi="Times New Roman" w:cs="Times New Roman"/>
                <w:szCs w:val="24"/>
              </w:rPr>
            </w:pPr>
            <w:r>
              <w:rPr>
                <w:rFonts w:ascii="Times New Roman" w:hAnsi="Times New Roman" w:cs="Times New Roman"/>
                <w:szCs w:val="24"/>
              </w:rPr>
              <w:t>3 balles ( vāji)</w:t>
            </w:r>
          </w:p>
        </w:tc>
        <w:tc>
          <w:tcPr>
            <w:tcW w:w="4148" w:type="dxa"/>
          </w:tcPr>
          <w:p w:rsidR="00EB30B2" w:rsidP="00D77A2D" w14:paraId="579D973E" w14:textId="77777777">
            <w:pPr>
              <w:jc w:val="both"/>
              <w:rPr>
                <w:rFonts w:ascii="Times New Roman" w:hAnsi="Times New Roman" w:cs="Times New Roman"/>
                <w:szCs w:val="24"/>
              </w:rPr>
            </w:pPr>
            <w:r w:rsidRPr="00A808A7">
              <w:rPr>
                <w:rFonts w:ascii="Times New Roman" w:hAnsi="Times New Roman" w:cs="Times New Roman"/>
                <w:szCs w:val="24"/>
              </w:rPr>
              <w:t>Zināšanas, prasmes un iemaņas apgūtas virspusēji. Audzēknis nepārzina vizuālo izteiksmes līdzekļu pielietošanas iespējas, neizpilda skolotāja norādījumus.</w:t>
            </w:r>
          </w:p>
        </w:tc>
      </w:tr>
      <w:tr w14:paraId="59F9DEF4" w14:textId="77777777" w:rsidTr="00D77A2D">
        <w:tblPrEx>
          <w:tblW w:w="0" w:type="auto"/>
          <w:tblLook w:val="04A0"/>
        </w:tblPrEx>
        <w:tc>
          <w:tcPr>
            <w:tcW w:w="1968" w:type="dxa"/>
            <w:vMerge/>
          </w:tcPr>
          <w:p w:rsidR="00EB30B2" w:rsidP="00D77A2D" w14:paraId="0686920A" w14:textId="77777777">
            <w:pPr>
              <w:jc w:val="both"/>
              <w:rPr>
                <w:rFonts w:ascii="Times New Roman" w:hAnsi="Times New Roman" w:cs="Times New Roman"/>
                <w:szCs w:val="24"/>
              </w:rPr>
            </w:pPr>
          </w:p>
        </w:tc>
        <w:tc>
          <w:tcPr>
            <w:tcW w:w="2180" w:type="dxa"/>
          </w:tcPr>
          <w:p w:rsidR="00EB30B2" w:rsidP="00D77A2D" w14:paraId="739D475F" w14:textId="77777777">
            <w:pPr>
              <w:jc w:val="both"/>
              <w:rPr>
                <w:rFonts w:ascii="Times New Roman" w:hAnsi="Times New Roman" w:cs="Times New Roman"/>
                <w:szCs w:val="24"/>
              </w:rPr>
            </w:pPr>
            <w:r>
              <w:rPr>
                <w:rFonts w:ascii="Times New Roman" w:hAnsi="Times New Roman" w:cs="Times New Roman"/>
                <w:szCs w:val="24"/>
              </w:rPr>
              <w:t>2 balles (ļoti vāji)</w:t>
            </w:r>
          </w:p>
        </w:tc>
        <w:tc>
          <w:tcPr>
            <w:tcW w:w="4148" w:type="dxa"/>
          </w:tcPr>
          <w:p w:rsidR="00EB30B2" w:rsidP="00D77A2D" w14:paraId="73C7FB20" w14:textId="77777777">
            <w:pPr>
              <w:jc w:val="both"/>
              <w:rPr>
                <w:rFonts w:ascii="Times New Roman" w:hAnsi="Times New Roman" w:cs="Times New Roman"/>
                <w:szCs w:val="24"/>
              </w:rPr>
            </w:pPr>
            <w:r w:rsidRPr="0022733C">
              <w:rPr>
                <w:rFonts w:ascii="Times New Roman" w:hAnsi="Times New Roman" w:cs="Times New Roman"/>
                <w:szCs w:val="24"/>
              </w:rPr>
              <w:t>Apgūtas atsevišķas zināšanas, prasmes, un iemaņas, taču nav spēju tās praktiski izmantot.</w:t>
            </w:r>
          </w:p>
        </w:tc>
      </w:tr>
      <w:tr w14:paraId="2F68BCB7" w14:textId="77777777" w:rsidTr="00D77A2D">
        <w:tblPrEx>
          <w:tblW w:w="0" w:type="auto"/>
          <w:tblLook w:val="04A0"/>
        </w:tblPrEx>
        <w:tc>
          <w:tcPr>
            <w:tcW w:w="1968" w:type="dxa"/>
            <w:vMerge/>
          </w:tcPr>
          <w:p w:rsidR="00EB30B2" w:rsidP="00D77A2D" w14:paraId="61EB18DF" w14:textId="77777777">
            <w:pPr>
              <w:jc w:val="both"/>
              <w:rPr>
                <w:rFonts w:ascii="Times New Roman" w:hAnsi="Times New Roman" w:cs="Times New Roman"/>
                <w:szCs w:val="24"/>
              </w:rPr>
            </w:pPr>
          </w:p>
        </w:tc>
        <w:tc>
          <w:tcPr>
            <w:tcW w:w="2180" w:type="dxa"/>
          </w:tcPr>
          <w:p w:rsidR="00EB30B2" w:rsidP="00D77A2D" w14:paraId="132601E0" w14:textId="77777777">
            <w:pPr>
              <w:jc w:val="both"/>
              <w:rPr>
                <w:rFonts w:ascii="Times New Roman" w:hAnsi="Times New Roman" w:cs="Times New Roman"/>
                <w:szCs w:val="24"/>
              </w:rPr>
            </w:pPr>
            <w:r>
              <w:rPr>
                <w:rFonts w:ascii="Times New Roman" w:hAnsi="Times New Roman" w:cs="Times New Roman"/>
                <w:szCs w:val="24"/>
              </w:rPr>
              <w:t>1 balle (ļoti, ļoti vāji)</w:t>
            </w:r>
          </w:p>
        </w:tc>
        <w:tc>
          <w:tcPr>
            <w:tcW w:w="4148" w:type="dxa"/>
          </w:tcPr>
          <w:p w:rsidR="00EB30B2" w:rsidP="00D77A2D" w14:paraId="3422A034" w14:textId="77777777">
            <w:pPr>
              <w:jc w:val="both"/>
              <w:rPr>
                <w:rFonts w:ascii="Times New Roman" w:hAnsi="Times New Roman" w:cs="Times New Roman"/>
                <w:szCs w:val="24"/>
              </w:rPr>
            </w:pPr>
            <w:r w:rsidRPr="0022733C">
              <w:rPr>
                <w:rFonts w:ascii="Times New Roman" w:hAnsi="Times New Roman" w:cs="Times New Roman"/>
                <w:szCs w:val="24"/>
              </w:rPr>
              <w:t>Nav izpratnes par priekšmeta būtību un nav iemaņu tajā.</w:t>
            </w:r>
          </w:p>
        </w:tc>
      </w:tr>
    </w:tbl>
    <w:p w:rsidR="00EB30B2" w:rsidP="00EB30B2" w14:paraId="601C7971" w14:textId="77777777">
      <w:pPr>
        <w:jc w:val="both"/>
        <w:rPr>
          <w:szCs w:val="24"/>
        </w:rPr>
      </w:pPr>
    </w:p>
    <w:p w:rsidR="00EB30B2" w:rsidP="00EB30B2" w14:paraId="1E5070DE" w14:textId="77777777">
      <w:pPr>
        <w:jc w:val="both"/>
        <w:rPr>
          <w:szCs w:val="24"/>
        </w:rPr>
      </w:pPr>
    </w:p>
    <w:p w:rsidR="00EB30B2" w:rsidP="00EB30B2" w14:paraId="3F6BD066" w14:textId="77777777">
      <w:pPr>
        <w:jc w:val="center"/>
        <w:rPr>
          <w:b/>
          <w:bCs/>
          <w:szCs w:val="24"/>
        </w:rPr>
      </w:pPr>
      <w:r w:rsidRPr="001F36EB">
        <w:rPr>
          <w:b/>
          <w:bCs/>
          <w:szCs w:val="24"/>
        </w:rPr>
        <w:t>III AUDZĒKŅU ZINĀŠANU UN PRASMJU VËRTĒŠANAS KĀRTĪBA</w:t>
      </w:r>
    </w:p>
    <w:p w:rsidR="00EB30B2" w:rsidRPr="001F36EB" w:rsidP="00EB30B2" w14:paraId="11A294CE" w14:textId="77777777">
      <w:pPr>
        <w:jc w:val="center"/>
        <w:rPr>
          <w:b/>
          <w:bCs/>
          <w:szCs w:val="24"/>
        </w:rPr>
      </w:pPr>
    </w:p>
    <w:p w:rsidR="00EB30B2" w:rsidP="00EB30B2" w14:paraId="2626A58F" w14:textId="77777777">
      <w:pPr>
        <w:jc w:val="both"/>
        <w:rPr>
          <w:szCs w:val="24"/>
        </w:rPr>
      </w:pPr>
      <w:r w:rsidRPr="00F13CCF">
        <w:rPr>
          <w:szCs w:val="24"/>
        </w:rPr>
        <w:t xml:space="preserve">10. Audzēkņu zināšanu un prasmju vērtēšanas pamatprincipi: </w:t>
      </w:r>
    </w:p>
    <w:p w:rsidR="00EB30B2" w:rsidP="00EB30B2" w14:paraId="33AA23E2" w14:textId="77777777">
      <w:pPr>
        <w:jc w:val="both"/>
        <w:rPr>
          <w:szCs w:val="24"/>
        </w:rPr>
      </w:pPr>
      <w:r w:rsidRPr="00F13CCF">
        <w:rPr>
          <w:szCs w:val="24"/>
        </w:rPr>
        <w:t xml:space="preserve">10.1. pozitīvo sasniegumu summēšana; </w:t>
      </w:r>
    </w:p>
    <w:p w:rsidR="00EB30B2" w:rsidP="00EB30B2" w14:paraId="212F7324" w14:textId="77777777">
      <w:pPr>
        <w:jc w:val="both"/>
        <w:rPr>
          <w:szCs w:val="24"/>
        </w:rPr>
      </w:pPr>
      <w:r w:rsidRPr="00F13CCF">
        <w:rPr>
          <w:szCs w:val="24"/>
        </w:rPr>
        <w:t xml:space="preserve">10.2. pārbaudes obligātums audzēkņi saņem vērtējumu par izglītības programmas obligātā satura apguvi; </w:t>
      </w:r>
    </w:p>
    <w:p w:rsidR="00EB30B2" w:rsidP="00EB30B2" w14:paraId="3460DDFB" w14:textId="77777777">
      <w:pPr>
        <w:jc w:val="both"/>
        <w:rPr>
          <w:szCs w:val="24"/>
        </w:rPr>
      </w:pPr>
      <w:r w:rsidRPr="00F13CCF">
        <w:rPr>
          <w:szCs w:val="24"/>
        </w:rPr>
        <w:t xml:space="preserve">10.3. audzēkņa zināšanām, prasmēm, iemaņām un attieksmēm noteikto kritēriju atklātība un skaidrība - prasību kopums iegūtās izglītības kvalitātes vērtēšanai atbilstoši izvirzītajiem izglītības programmas, kā arī mācību priekšmetu programmas mērķiem un uzdevumiem; </w:t>
      </w:r>
    </w:p>
    <w:p w:rsidR="00EB30B2" w:rsidP="00EB30B2" w14:paraId="0330BEFA" w14:textId="77777777">
      <w:pPr>
        <w:jc w:val="both"/>
        <w:rPr>
          <w:szCs w:val="24"/>
        </w:rPr>
      </w:pPr>
      <w:r w:rsidRPr="00F13CCF">
        <w:rPr>
          <w:szCs w:val="24"/>
        </w:rPr>
        <w:t xml:space="preserve">10.4. vērtēšanas formu un veidu dažādība; </w:t>
      </w:r>
    </w:p>
    <w:p w:rsidR="00EB30B2" w:rsidP="00EB30B2" w14:paraId="001B39AB" w14:textId="77777777">
      <w:pPr>
        <w:jc w:val="both"/>
        <w:rPr>
          <w:szCs w:val="24"/>
        </w:rPr>
      </w:pPr>
      <w:r w:rsidRPr="00F13CCF">
        <w:rPr>
          <w:szCs w:val="24"/>
        </w:rPr>
        <w:t>10.5. pārbaudes pieejamība - pārbaudes darbā audzēknim ir iespēja apliecināt zināšanas, prasmes, iemaņas un attieksmes programmas apguves līmenim atbilstošos uzdevumos un situ</w:t>
      </w:r>
      <w:r>
        <w:rPr>
          <w:szCs w:val="24"/>
        </w:rPr>
        <w:t>ācijās</w:t>
      </w:r>
      <w:r w:rsidRPr="00F13CCF">
        <w:rPr>
          <w:szCs w:val="24"/>
        </w:rPr>
        <w:t>, mācību starprezultātu un galarezultātu pārbaudēs iekļautajam mācību satura apjomam j</w:t>
      </w:r>
      <w:r>
        <w:rPr>
          <w:szCs w:val="24"/>
        </w:rPr>
        <w:t>āatbilst</w:t>
      </w:r>
      <w:r w:rsidRPr="00F13CCF">
        <w:rPr>
          <w:szCs w:val="24"/>
        </w:rPr>
        <w:t xml:space="preserve"> mācību priekšmetu programmās noteiktajam saturam.</w:t>
      </w:r>
    </w:p>
    <w:p w:rsidR="00EB30B2" w:rsidP="00EB30B2" w14:paraId="2F7FF51F" w14:textId="77777777">
      <w:pPr>
        <w:jc w:val="both"/>
        <w:rPr>
          <w:szCs w:val="24"/>
        </w:rPr>
      </w:pPr>
    </w:p>
    <w:p w:rsidR="00EB30B2" w:rsidP="00EB30B2" w14:paraId="5AEB5FE0" w14:textId="77777777">
      <w:pPr>
        <w:jc w:val="both"/>
        <w:rPr>
          <w:szCs w:val="24"/>
        </w:rPr>
      </w:pPr>
      <w:r w:rsidRPr="00B01A08">
        <w:rPr>
          <w:szCs w:val="24"/>
        </w:rPr>
        <w:t xml:space="preserve">11. Audzēkņu zināšanu un prasmju vērtēšanas formas: </w:t>
      </w:r>
    </w:p>
    <w:p w:rsidR="00EB30B2" w:rsidP="00EB30B2" w14:paraId="12C9F81C" w14:textId="77777777">
      <w:pPr>
        <w:jc w:val="both"/>
        <w:rPr>
          <w:szCs w:val="24"/>
        </w:rPr>
      </w:pPr>
      <w:r w:rsidRPr="00B01A08">
        <w:rPr>
          <w:szCs w:val="24"/>
        </w:rPr>
        <w:t xml:space="preserve">11.1. rakstos; </w:t>
      </w:r>
    </w:p>
    <w:p w:rsidR="00EB30B2" w:rsidP="00EB30B2" w14:paraId="693FF494" w14:textId="77777777">
      <w:pPr>
        <w:jc w:val="both"/>
        <w:rPr>
          <w:szCs w:val="24"/>
        </w:rPr>
      </w:pPr>
      <w:r w:rsidRPr="00B01A08">
        <w:rPr>
          <w:szCs w:val="24"/>
        </w:rPr>
        <w:t xml:space="preserve">11.2. mutvārdos; </w:t>
      </w:r>
    </w:p>
    <w:p w:rsidR="00EB30B2" w:rsidP="00EB30B2" w14:paraId="5596CAA0" w14:textId="77777777">
      <w:pPr>
        <w:jc w:val="both"/>
        <w:rPr>
          <w:szCs w:val="24"/>
        </w:rPr>
      </w:pPr>
      <w:r w:rsidRPr="00B01A08">
        <w:rPr>
          <w:szCs w:val="24"/>
        </w:rPr>
        <w:t xml:space="preserve">11.3. kombinēta - rakstos un mutvārdos; </w:t>
      </w:r>
    </w:p>
    <w:p w:rsidR="00EB30B2" w:rsidP="00EB30B2" w14:paraId="14E83571" w14:textId="77777777">
      <w:pPr>
        <w:jc w:val="both"/>
        <w:rPr>
          <w:szCs w:val="24"/>
        </w:rPr>
      </w:pPr>
      <w:r w:rsidRPr="00B01A08">
        <w:rPr>
          <w:szCs w:val="24"/>
        </w:rPr>
        <w:t xml:space="preserve">11.4. praktiski produktīvā - vizuālā darba prezentācija (mākslā). </w:t>
      </w:r>
    </w:p>
    <w:p w:rsidR="00EB30B2" w:rsidP="00EB30B2" w14:paraId="2B56F74F" w14:textId="77777777">
      <w:pPr>
        <w:jc w:val="both"/>
        <w:rPr>
          <w:szCs w:val="24"/>
        </w:rPr>
      </w:pPr>
    </w:p>
    <w:p w:rsidR="00EB30B2" w:rsidP="00EB30B2" w14:paraId="425A6193" w14:textId="77777777">
      <w:pPr>
        <w:jc w:val="both"/>
        <w:rPr>
          <w:szCs w:val="24"/>
        </w:rPr>
      </w:pPr>
      <w:r w:rsidRPr="00B01A08">
        <w:rPr>
          <w:szCs w:val="24"/>
        </w:rPr>
        <w:t xml:space="preserve">12. Audzēkņu zināšanu un prasmju vērtēšanas formas pēc vietas mācību </w:t>
      </w:r>
      <w:r w:rsidRPr="00B01A08">
        <w:rPr>
          <w:szCs w:val="24"/>
        </w:rPr>
        <w:t>procesä</w:t>
      </w:r>
      <w:r w:rsidRPr="00B01A08">
        <w:rPr>
          <w:szCs w:val="24"/>
        </w:rPr>
        <w:t xml:space="preserve">: </w:t>
      </w:r>
    </w:p>
    <w:p w:rsidR="00EB30B2" w:rsidP="00EB30B2" w14:paraId="205E1002" w14:textId="77777777">
      <w:pPr>
        <w:jc w:val="both"/>
        <w:rPr>
          <w:szCs w:val="24"/>
        </w:rPr>
      </w:pPr>
      <w:r w:rsidRPr="00B01A08">
        <w:rPr>
          <w:szCs w:val="24"/>
        </w:rPr>
        <w:t xml:space="preserve">12.1. </w:t>
      </w:r>
      <w:r w:rsidRPr="00B01A08">
        <w:rPr>
          <w:szCs w:val="24"/>
        </w:rPr>
        <w:t>ievadvērtēšana</w:t>
      </w:r>
      <w:r w:rsidRPr="00B01A08">
        <w:rPr>
          <w:szCs w:val="24"/>
        </w:rPr>
        <w:t xml:space="preserve"> - mācību sākumā; </w:t>
      </w:r>
    </w:p>
    <w:p w:rsidR="00EB30B2" w:rsidP="00EB30B2" w14:paraId="5398DAC4" w14:textId="77777777">
      <w:pPr>
        <w:jc w:val="both"/>
        <w:rPr>
          <w:szCs w:val="24"/>
        </w:rPr>
      </w:pPr>
      <w:r w:rsidRPr="00B01A08">
        <w:rPr>
          <w:szCs w:val="24"/>
        </w:rPr>
        <w:t xml:space="preserve">12.2. kārtējā vērtēšana - notiek mācību apguves procesā; </w:t>
      </w:r>
    </w:p>
    <w:p w:rsidR="00EB30B2" w:rsidP="00EB30B2" w14:paraId="2A0D7A54" w14:textId="77777777">
      <w:pPr>
        <w:jc w:val="both"/>
        <w:rPr>
          <w:szCs w:val="24"/>
        </w:rPr>
      </w:pPr>
      <w:r w:rsidRPr="00B01A08">
        <w:rPr>
          <w:szCs w:val="24"/>
        </w:rPr>
        <w:t xml:space="preserve">12.3. </w:t>
      </w:r>
      <w:r w:rsidRPr="00B01A08">
        <w:rPr>
          <w:szCs w:val="24"/>
        </w:rPr>
        <w:t>robežvērtēšana</w:t>
      </w:r>
      <w:r w:rsidRPr="00B01A08">
        <w:rPr>
          <w:szCs w:val="24"/>
        </w:rPr>
        <w:t xml:space="preserve"> - notiek pēc tēmas vai kursa daļas apgūšanas;</w:t>
      </w:r>
    </w:p>
    <w:p w:rsidR="00EB30B2" w:rsidP="00EB30B2" w14:paraId="621ABC49" w14:textId="77777777">
      <w:pPr>
        <w:jc w:val="both"/>
        <w:rPr>
          <w:szCs w:val="24"/>
        </w:rPr>
      </w:pPr>
      <w:r w:rsidRPr="00B01A08">
        <w:rPr>
          <w:szCs w:val="24"/>
        </w:rPr>
        <w:t xml:space="preserve">12.4. noslēguma vērtēšana - notiek tēmas vai kursa beigās; </w:t>
      </w:r>
    </w:p>
    <w:p w:rsidR="00EB30B2" w:rsidP="00EB30B2" w14:paraId="36B61935" w14:textId="77777777">
      <w:pPr>
        <w:jc w:val="both"/>
        <w:rPr>
          <w:szCs w:val="24"/>
        </w:rPr>
      </w:pPr>
      <w:r w:rsidRPr="00B01A08">
        <w:rPr>
          <w:szCs w:val="24"/>
        </w:rPr>
        <w:t xml:space="preserve">12.5. </w:t>
      </w:r>
      <w:r w:rsidRPr="00B01A08">
        <w:rPr>
          <w:szCs w:val="24"/>
        </w:rPr>
        <w:t>pašvērtēšana</w:t>
      </w:r>
      <w:r w:rsidRPr="00B01A08">
        <w:rPr>
          <w:szCs w:val="24"/>
        </w:rPr>
        <w:t xml:space="preserve"> - notiek mācību apguves </w:t>
      </w:r>
      <w:r w:rsidRPr="00B01A08">
        <w:rPr>
          <w:szCs w:val="24"/>
        </w:rPr>
        <w:t>procesă</w:t>
      </w:r>
      <w:r w:rsidRPr="00B01A08">
        <w:rPr>
          <w:szCs w:val="24"/>
        </w:rPr>
        <w:t>.</w:t>
      </w:r>
    </w:p>
    <w:p w:rsidR="00EB30B2" w:rsidP="00EB30B2" w14:paraId="02F1D42F" w14:textId="77777777">
      <w:pPr>
        <w:jc w:val="both"/>
        <w:rPr>
          <w:szCs w:val="24"/>
        </w:rPr>
      </w:pPr>
    </w:p>
    <w:p w:rsidR="00EB30B2" w:rsidP="00EB30B2" w14:paraId="1265BEF5" w14:textId="77777777">
      <w:pPr>
        <w:jc w:val="both"/>
        <w:rPr>
          <w:szCs w:val="24"/>
        </w:rPr>
      </w:pPr>
      <w:r w:rsidRPr="00B01A08">
        <w:rPr>
          <w:szCs w:val="24"/>
        </w:rPr>
        <w:t xml:space="preserve">13. Audzēkņu zināšanu un prasmju vērtēšanas veidi: </w:t>
      </w:r>
    </w:p>
    <w:p w:rsidR="00EB30B2" w:rsidP="00EB30B2" w14:paraId="645B731A" w14:textId="77777777">
      <w:pPr>
        <w:jc w:val="both"/>
        <w:rPr>
          <w:szCs w:val="24"/>
        </w:rPr>
      </w:pPr>
      <w:r w:rsidRPr="00B01A08">
        <w:rPr>
          <w:szCs w:val="24"/>
        </w:rPr>
        <w:t>13.1. pārbaudes darbs;</w:t>
      </w:r>
    </w:p>
    <w:p w:rsidR="00EB30B2" w:rsidP="00EB30B2" w14:paraId="235BA2D6" w14:textId="77777777">
      <w:pPr>
        <w:jc w:val="both"/>
        <w:rPr>
          <w:szCs w:val="24"/>
        </w:rPr>
      </w:pPr>
      <w:r w:rsidRPr="00B01A08">
        <w:rPr>
          <w:szCs w:val="24"/>
        </w:rPr>
        <w:t>13.2. ieskaite;</w:t>
      </w:r>
    </w:p>
    <w:p w:rsidR="00EB30B2" w:rsidP="00EB30B2" w14:paraId="0D829EEC" w14:textId="77777777">
      <w:pPr>
        <w:jc w:val="both"/>
        <w:rPr>
          <w:szCs w:val="24"/>
        </w:rPr>
      </w:pPr>
      <w:r w:rsidRPr="00B01A08">
        <w:rPr>
          <w:szCs w:val="24"/>
        </w:rPr>
        <w:t xml:space="preserve">13.3. eksāmens; </w:t>
      </w:r>
    </w:p>
    <w:p w:rsidR="00EB30B2" w:rsidP="00EB30B2" w14:paraId="67177988" w14:textId="77777777">
      <w:pPr>
        <w:jc w:val="both"/>
        <w:rPr>
          <w:szCs w:val="24"/>
        </w:rPr>
      </w:pPr>
      <w:r w:rsidRPr="00B01A08">
        <w:rPr>
          <w:szCs w:val="24"/>
        </w:rPr>
        <w:t>13.4. skate (</w:t>
      </w:r>
      <w:r w:rsidRPr="00B01A08">
        <w:rPr>
          <w:szCs w:val="24"/>
        </w:rPr>
        <w:t>starpskate</w:t>
      </w:r>
      <w:r w:rsidRPr="00B01A08">
        <w:rPr>
          <w:szCs w:val="24"/>
        </w:rPr>
        <w:t xml:space="preserve">); </w:t>
      </w:r>
    </w:p>
    <w:p w:rsidR="00EB30B2" w:rsidP="00EB30B2" w14:paraId="0A9E4049" w14:textId="77777777">
      <w:pPr>
        <w:jc w:val="both"/>
        <w:rPr>
          <w:szCs w:val="24"/>
        </w:rPr>
      </w:pPr>
      <w:r w:rsidRPr="00B01A08">
        <w:rPr>
          <w:szCs w:val="24"/>
        </w:rPr>
        <w:t>13.5. prezentācija;</w:t>
      </w:r>
    </w:p>
    <w:p w:rsidR="00EB30B2" w:rsidP="00EB30B2" w14:paraId="7414D6E1" w14:textId="77777777">
      <w:pPr>
        <w:jc w:val="both"/>
        <w:rPr>
          <w:szCs w:val="24"/>
        </w:rPr>
      </w:pPr>
      <w:r w:rsidRPr="002F7288">
        <w:rPr>
          <w:szCs w:val="24"/>
        </w:rPr>
        <w:t xml:space="preserve">13.6. izstāde; </w:t>
      </w:r>
    </w:p>
    <w:p w:rsidR="00EB30B2" w:rsidP="00EB30B2" w14:paraId="5E8475F0" w14:textId="77777777">
      <w:pPr>
        <w:jc w:val="both"/>
        <w:rPr>
          <w:szCs w:val="24"/>
        </w:rPr>
      </w:pPr>
      <w:r w:rsidRPr="002F7288">
        <w:rPr>
          <w:szCs w:val="24"/>
        </w:rPr>
        <w:t xml:space="preserve">13.7. </w:t>
      </w:r>
      <w:r w:rsidRPr="002F7288">
        <w:rPr>
          <w:szCs w:val="24"/>
        </w:rPr>
        <w:t>portfolio</w:t>
      </w:r>
      <w:r w:rsidRPr="002F7288">
        <w:rPr>
          <w:szCs w:val="24"/>
        </w:rPr>
        <w:t>.</w:t>
      </w:r>
    </w:p>
    <w:p w:rsidR="00EB30B2" w:rsidP="00EB30B2" w14:paraId="1AAD704D" w14:textId="77777777">
      <w:pPr>
        <w:jc w:val="both"/>
        <w:rPr>
          <w:szCs w:val="24"/>
        </w:rPr>
      </w:pPr>
    </w:p>
    <w:p w:rsidR="00EB30B2" w:rsidP="00EB30B2" w14:paraId="0AB9F3F9" w14:textId="77777777">
      <w:pPr>
        <w:jc w:val="both"/>
        <w:rPr>
          <w:szCs w:val="24"/>
        </w:rPr>
      </w:pPr>
      <w:r w:rsidRPr="002F7288">
        <w:rPr>
          <w:szCs w:val="24"/>
        </w:rPr>
        <w:t xml:space="preserve">14. Mācību priekšmeta daļas apguves rezultātus var vērtēt "ieskaitīts", "neieskaitīts" sistēmā: </w:t>
      </w:r>
    </w:p>
    <w:p w:rsidR="00EB30B2" w:rsidP="00EB30B2" w14:paraId="1AD13B33" w14:textId="77777777">
      <w:pPr>
        <w:jc w:val="both"/>
        <w:rPr>
          <w:szCs w:val="24"/>
        </w:rPr>
      </w:pPr>
      <w:r w:rsidRPr="002F7288">
        <w:rPr>
          <w:szCs w:val="24"/>
        </w:rPr>
        <w:t xml:space="preserve">14.1. vērtējumu ,„ieskaitīts/neieskaitīts" lieto kārtējās pārbaudēs (tēmas apguves posmā), kur tiek kontrolēts audzēkņu zināšanu un prasmju pielietojums tēmas apguves gaitā, lai izzinātu, vai audzēkņi izpratuši un apguvuši mācību saturu; </w:t>
      </w:r>
    </w:p>
    <w:p w:rsidR="00EB30B2" w:rsidP="00EB30B2" w14:paraId="67D8DFA7" w14:textId="77777777">
      <w:pPr>
        <w:jc w:val="both"/>
        <w:rPr>
          <w:szCs w:val="24"/>
        </w:rPr>
      </w:pPr>
      <w:r w:rsidRPr="002F7288">
        <w:rPr>
          <w:szCs w:val="24"/>
        </w:rPr>
        <w:t>14.2. vērtējums „ieskaitīts/neieskaitīts" tiek ņemts vērā, nosakot audzēkņa semestra vai gada vērtējumu, tas var ietekmēt vērtējumu vienas balles robežās.</w:t>
      </w:r>
    </w:p>
    <w:p w:rsidR="00EB30B2" w:rsidP="00EB30B2" w14:paraId="0608F87E" w14:textId="77777777">
      <w:pPr>
        <w:jc w:val="both"/>
        <w:rPr>
          <w:szCs w:val="24"/>
        </w:rPr>
      </w:pPr>
    </w:p>
    <w:p w:rsidR="00EB30B2" w:rsidP="00EB30B2" w14:paraId="21319FB0" w14:textId="77777777">
      <w:pPr>
        <w:jc w:val="both"/>
        <w:rPr>
          <w:szCs w:val="24"/>
        </w:rPr>
      </w:pPr>
      <w:r w:rsidRPr="003D3066">
        <w:rPr>
          <w:szCs w:val="24"/>
        </w:rPr>
        <w:t xml:space="preserve">15. Mācību priekšmeta vai tā daļas apguves rezultātus vērtē ar atzīmi 10 </w:t>
      </w:r>
      <w:r w:rsidRPr="003D3066">
        <w:rPr>
          <w:szCs w:val="24"/>
        </w:rPr>
        <w:t>ballu</w:t>
      </w:r>
      <w:r w:rsidRPr="003D3066">
        <w:rPr>
          <w:szCs w:val="24"/>
        </w:rPr>
        <w:t xml:space="preserve"> sistēmā: 15.1. augsts apguves līmenis: izcili - 10; teicami - 9; </w:t>
      </w:r>
    </w:p>
    <w:p w:rsidR="00EB30B2" w:rsidP="00EB30B2" w14:paraId="07C7F955" w14:textId="77777777">
      <w:pPr>
        <w:jc w:val="both"/>
        <w:rPr>
          <w:szCs w:val="24"/>
        </w:rPr>
      </w:pPr>
      <w:r w:rsidRPr="003D3066">
        <w:rPr>
          <w:szCs w:val="24"/>
        </w:rPr>
        <w:t>15.2. optimāls apguves līmenis: ļoti labi - 8; labi - 7; gandrīz labi - 6;</w:t>
      </w:r>
    </w:p>
    <w:p w:rsidR="00EB30B2" w:rsidP="00EB30B2" w14:paraId="1DB4F5EB" w14:textId="77777777">
      <w:pPr>
        <w:jc w:val="both"/>
        <w:rPr>
          <w:szCs w:val="24"/>
        </w:rPr>
      </w:pPr>
      <w:r w:rsidRPr="003D3066">
        <w:rPr>
          <w:szCs w:val="24"/>
        </w:rPr>
        <w:t xml:space="preserve">15.3. vidējs apguves līmenis: viduvēji - 5; gandrīz viduvēji - 4; </w:t>
      </w:r>
    </w:p>
    <w:p w:rsidR="00EB30B2" w:rsidP="00EB30B2" w14:paraId="424AE926" w14:textId="77777777">
      <w:pPr>
        <w:jc w:val="both"/>
        <w:rPr>
          <w:szCs w:val="24"/>
        </w:rPr>
      </w:pPr>
      <w:r w:rsidRPr="003D3066">
        <w:rPr>
          <w:szCs w:val="24"/>
        </w:rPr>
        <w:t>15.4. zems apguves līmenis: vāji - 3; ļoti vāji - 2; ļoti, ļoti vāji - 1;</w:t>
      </w:r>
    </w:p>
    <w:p w:rsidR="00EB30B2" w:rsidP="00EB30B2" w14:paraId="4EDF3A29" w14:textId="77777777">
      <w:pPr>
        <w:jc w:val="both"/>
        <w:rPr>
          <w:szCs w:val="24"/>
        </w:rPr>
      </w:pPr>
      <w:r w:rsidRPr="003D3066">
        <w:rPr>
          <w:szCs w:val="24"/>
        </w:rPr>
        <w:t xml:space="preserve">15.5. ieraksts ,nav vērtējuma" ("n/v") izmantojams, lai fiksētu, ka audzēknis nav ieguvis vērtējumu; </w:t>
      </w:r>
    </w:p>
    <w:p w:rsidR="00EB30B2" w:rsidP="00EB30B2" w14:paraId="64C70B30" w14:textId="77777777">
      <w:pPr>
        <w:jc w:val="both"/>
        <w:rPr>
          <w:szCs w:val="24"/>
        </w:rPr>
      </w:pPr>
      <w:r w:rsidRPr="003D3066">
        <w:rPr>
          <w:szCs w:val="24"/>
        </w:rPr>
        <w:t xml:space="preserve">15.6. audzēknis iegūst "n/v", ja </w:t>
      </w:r>
    </w:p>
    <w:p w:rsidR="00EB30B2" w:rsidP="00EB30B2" w14:paraId="4305178A" w14:textId="77777777">
      <w:pPr>
        <w:jc w:val="both"/>
        <w:rPr>
          <w:szCs w:val="24"/>
        </w:rPr>
      </w:pPr>
      <w:r w:rsidRPr="003D3066">
        <w:rPr>
          <w:szCs w:val="24"/>
        </w:rPr>
        <w:t xml:space="preserve">15.6.1. atsakās mutiski vai rakstiski veikt uzdevumu; </w:t>
      </w:r>
    </w:p>
    <w:p w:rsidR="00EB30B2" w:rsidP="00EB30B2" w14:paraId="3564E093" w14:textId="77777777">
      <w:pPr>
        <w:jc w:val="both"/>
        <w:rPr>
          <w:szCs w:val="24"/>
        </w:rPr>
      </w:pPr>
      <w:r w:rsidRPr="003D3066">
        <w:rPr>
          <w:szCs w:val="24"/>
        </w:rPr>
        <w:t xml:space="preserve">15.6.2. atrodas mācību stundā, bet nav iesniedzis darbu; </w:t>
      </w:r>
    </w:p>
    <w:p w:rsidR="00EB30B2" w:rsidP="00EB30B2" w14:paraId="7A084044" w14:textId="77777777">
      <w:pPr>
        <w:jc w:val="both"/>
        <w:rPr>
          <w:szCs w:val="24"/>
        </w:rPr>
      </w:pPr>
      <w:r w:rsidRPr="003D3066">
        <w:rPr>
          <w:szCs w:val="24"/>
        </w:rPr>
        <w:t>15.6.3. ja ir neattaisnoti kavēts vairāk kā 60% mācību laika un nav patstāvīgi apguvis nepieciešamo zināšanu apjomu.</w:t>
      </w:r>
    </w:p>
    <w:p w:rsidR="00EB30B2" w:rsidP="00EB30B2" w14:paraId="29965AE1" w14:textId="77777777">
      <w:pPr>
        <w:jc w:val="both"/>
        <w:rPr>
          <w:szCs w:val="24"/>
        </w:rPr>
      </w:pPr>
    </w:p>
    <w:p w:rsidR="00EB30B2" w:rsidP="00EB30B2" w14:paraId="08292C0E" w14:textId="77777777">
      <w:pPr>
        <w:jc w:val="both"/>
        <w:rPr>
          <w:szCs w:val="24"/>
        </w:rPr>
      </w:pPr>
      <w:r w:rsidRPr="003E62DF">
        <w:rPr>
          <w:szCs w:val="24"/>
        </w:rPr>
        <w:t xml:space="preserve">16. Audzēkņa zināšanu un prasmju sasniegumus novērtē un veic ierakstus sekmju žurnālā e-klasē un audzēkņa liecībā, izglītības programmas noslēgumā - sekmju žurnālā e-klasē un apliecības par profesionālās ievirzes izglītības apgūšanu sekmju izrakstā. </w:t>
      </w:r>
    </w:p>
    <w:p w:rsidR="00EB30B2" w:rsidP="00EB30B2" w14:paraId="2E8BBF0C" w14:textId="77777777">
      <w:pPr>
        <w:jc w:val="both"/>
        <w:rPr>
          <w:szCs w:val="24"/>
        </w:rPr>
      </w:pPr>
    </w:p>
    <w:p w:rsidR="00EB30B2" w:rsidP="00EB30B2" w14:paraId="422CFE69" w14:textId="77777777">
      <w:pPr>
        <w:jc w:val="both"/>
        <w:rPr>
          <w:szCs w:val="24"/>
        </w:rPr>
      </w:pPr>
      <w:r w:rsidRPr="003E62DF">
        <w:rPr>
          <w:szCs w:val="24"/>
        </w:rPr>
        <w:t xml:space="preserve">17. Mācību priekšmetos, kuros nav noteikts eksāmens vai skate, audzēkņu zināšanu un prasmju sasniegumus novērtē pedagogs, ņemot vērā, ka: </w:t>
      </w:r>
    </w:p>
    <w:p w:rsidR="00EB30B2" w:rsidP="00EB30B2" w14:paraId="5328CDD2" w14:textId="77777777">
      <w:pPr>
        <w:jc w:val="both"/>
        <w:rPr>
          <w:szCs w:val="24"/>
        </w:rPr>
      </w:pPr>
      <w:r w:rsidRPr="003E62DF">
        <w:rPr>
          <w:szCs w:val="24"/>
        </w:rPr>
        <w:t xml:space="preserve">17.1. semestra vērtējums ir vidējā atzīme, kas atspoguļo semestra laikā iegūtās atzīmes, ieskaitot eksāmenus, </w:t>
      </w:r>
      <w:r w:rsidRPr="003E62DF">
        <w:rPr>
          <w:szCs w:val="24"/>
        </w:rPr>
        <w:t>starpskates</w:t>
      </w:r>
      <w:r w:rsidRPr="003E62DF">
        <w:rPr>
          <w:szCs w:val="24"/>
        </w:rPr>
        <w:t>, skates, dalību konkursos, izstādēs;</w:t>
      </w:r>
    </w:p>
    <w:p w:rsidR="00EB30B2" w:rsidP="00EB30B2" w14:paraId="5F6CDCA9" w14:textId="77777777">
      <w:pPr>
        <w:jc w:val="both"/>
        <w:rPr>
          <w:szCs w:val="24"/>
        </w:rPr>
      </w:pPr>
      <w:r w:rsidRPr="003E62DF">
        <w:rPr>
          <w:szCs w:val="24"/>
        </w:rPr>
        <w:t xml:space="preserve">17.2. gada vērtējums ir vidējā atzīme, kas atspoguļo divos semestros iegūtās vidējās atzīmes; </w:t>
      </w:r>
    </w:p>
    <w:p w:rsidR="00EB30B2" w:rsidP="00EB30B2" w14:paraId="6E5A2465" w14:textId="77777777">
      <w:pPr>
        <w:jc w:val="both"/>
        <w:rPr>
          <w:szCs w:val="24"/>
        </w:rPr>
      </w:pPr>
      <w:r>
        <w:rPr>
          <w:szCs w:val="24"/>
        </w:rPr>
        <w:t>1</w:t>
      </w:r>
      <w:r w:rsidRPr="003E62DF">
        <w:rPr>
          <w:szCs w:val="24"/>
        </w:rPr>
        <w:t xml:space="preserve">7.3. par papildus iniciatīvu mācību satura apguvē vai godalgotas vietas iegūšanu valsts un starptautiskajos konkursos, pedagogs var izlikt papildus vērtējumu 10 </w:t>
      </w:r>
      <w:r w:rsidRPr="003E62DF">
        <w:rPr>
          <w:szCs w:val="24"/>
        </w:rPr>
        <w:t>ballu</w:t>
      </w:r>
      <w:r w:rsidRPr="003E62DF">
        <w:rPr>
          <w:szCs w:val="24"/>
        </w:rPr>
        <w:t xml:space="preserve"> skalā; 17.4. izglītības programmā „Vizuāli plastiskā māksla" audzēkņa semestra vērtējums ir vidējā atzīme, kuru nosaka vidējais vērtējums semestrī un skates vērtējums. Gada vērtējums ir vidējā atzīme, kas atspoguļo divos semestros iegūtās sekmes un vasaras prakses vērtējumu.</w:t>
      </w:r>
    </w:p>
    <w:p w:rsidR="00EB30B2" w:rsidP="00EB30B2" w14:paraId="13333134" w14:textId="77777777">
      <w:pPr>
        <w:jc w:val="both"/>
        <w:rPr>
          <w:szCs w:val="24"/>
        </w:rPr>
      </w:pPr>
    </w:p>
    <w:p w:rsidR="00EB30B2" w:rsidP="00EB30B2" w14:paraId="2DF34AC5" w14:textId="77777777">
      <w:pPr>
        <w:jc w:val="both"/>
        <w:rPr>
          <w:szCs w:val="24"/>
        </w:rPr>
      </w:pPr>
      <w:r w:rsidRPr="00567C5C">
        <w:rPr>
          <w:szCs w:val="24"/>
        </w:rPr>
        <w:t xml:space="preserve">18. Mācību priekšmetos, kuros ir noteikts eksāmens, eksāmena rezultātus vērtē pedagogs un skolas administrācijas pārstāvis. </w:t>
      </w:r>
    </w:p>
    <w:p w:rsidR="00EB30B2" w:rsidP="00EB30B2" w14:paraId="698827DA" w14:textId="77777777">
      <w:pPr>
        <w:jc w:val="both"/>
        <w:rPr>
          <w:szCs w:val="24"/>
        </w:rPr>
      </w:pPr>
    </w:p>
    <w:p w:rsidR="00EB30B2" w:rsidP="00EB30B2" w14:paraId="276DD08E" w14:textId="77777777">
      <w:pPr>
        <w:jc w:val="both"/>
        <w:rPr>
          <w:szCs w:val="24"/>
        </w:rPr>
      </w:pPr>
      <w:r w:rsidRPr="00567C5C">
        <w:rPr>
          <w:szCs w:val="24"/>
        </w:rPr>
        <w:t>19. Vadot mācību procesu attālināti semestra vērtējumu mācību priekšmetā pedagogs izliek, ņemot vērā visus semestrī iegūtos darbu vērtējumus.</w:t>
      </w:r>
    </w:p>
    <w:p w:rsidR="00EB30B2" w:rsidP="00EB30B2" w14:paraId="3AE6A2D1" w14:textId="77777777">
      <w:pPr>
        <w:jc w:val="both"/>
        <w:rPr>
          <w:szCs w:val="24"/>
        </w:rPr>
      </w:pPr>
      <w:r w:rsidRPr="00567C5C">
        <w:rPr>
          <w:szCs w:val="24"/>
        </w:rPr>
        <w:t xml:space="preserve"> </w:t>
      </w:r>
    </w:p>
    <w:p w:rsidR="00EB30B2" w:rsidP="00EB30B2" w14:paraId="3D00ED7D" w14:textId="77777777">
      <w:pPr>
        <w:jc w:val="both"/>
        <w:rPr>
          <w:szCs w:val="24"/>
        </w:rPr>
      </w:pPr>
      <w:r w:rsidRPr="00567C5C">
        <w:rPr>
          <w:szCs w:val="24"/>
        </w:rPr>
        <w:t>20. Mācību priekšmetos ("Zīmēšana", "Gleznošana", "Kompozīcija", "Darbs materi</w:t>
      </w:r>
      <w:r>
        <w:rPr>
          <w:szCs w:val="24"/>
        </w:rPr>
        <w:t>ā</w:t>
      </w:r>
      <w:r w:rsidRPr="00567C5C">
        <w:rPr>
          <w:szCs w:val="24"/>
        </w:rPr>
        <w:t xml:space="preserve">lā”, "Veidošana"), kuros ir noteikta darbu skate, vērtējumu sniedz mācību priekšmeta pedagogs, un konsultējoties ar Skolas administrāciju apstiprina vai argumentēti vienojas par citu novērtējumu, un izliek gala vērtējumu e-klasē. Galīgās atzīmes noteikšanā noteicošā ir eksāmena/skates atzīme. </w:t>
      </w:r>
    </w:p>
    <w:p w:rsidR="00EB30B2" w:rsidP="00EB30B2" w14:paraId="67A3ABC6" w14:textId="77777777">
      <w:pPr>
        <w:jc w:val="both"/>
        <w:rPr>
          <w:szCs w:val="24"/>
        </w:rPr>
      </w:pPr>
    </w:p>
    <w:p w:rsidR="00EB30B2" w:rsidP="00EB30B2" w14:paraId="0D01C331" w14:textId="77777777">
      <w:pPr>
        <w:jc w:val="both"/>
        <w:rPr>
          <w:szCs w:val="24"/>
        </w:rPr>
      </w:pPr>
      <w:r w:rsidRPr="00567C5C">
        <w:rPr>
          <w:szCs w:val="24"/>
        </w:rPr>
        <w:t xml:space="preserve">21. Attālinātajā mācību procesā Skola organizē "Digitālo skati" - priekšmetu pedagogi apkopo audzēkņu darbus elektroniskā veidā un </w:t>
      </w:r>
      <w:r w:rsidRPr="00567C5C">
        <w:rPr>
          <w:szCs w:val="24"/>
        </w:rPr>
        <w:t>iesūta</w:t>
      </w:r>
      <w:r w:rsidRPr="00567C5C">
        <w:rPr>
          <w:szCs w:val="24"/>
        </w:rPr>
        <w:t xml:space="preserve"> </w:t>
      </w:r>
      <w:r>
        <w:rPr>
          <w:szCs w:val="24"/>
        </w:rPr>
        <w:t>s</w:t>
      </w:r>
      <w:r w:rsidRPr="00567C5C">
        <w:rPr>
          <w:szCs w:val="24"/>
        </w:rPr>
        <w:t>kolas e-pastā.</w:t>
      </w:r>
    </w:p>
    <w:p w:rsidR="00EB30B2" w:rsidP="00EB30B2" w14:paraId="17A9F6BC" w14:textId="77777777">
      <w:pPr>
        <w:jc w:val="both"/>
        <w:rPr>
          <w:szCs w:val="24"/>
        </w:rPr>
      </w:pPr>
    </w:p>
    <w:p w:rsidR="00EB30B2" w:rsidP="00EB30B2" w14:paraId="6E6B4C28" w14:textId="77777777">
      <w:pPr>
        <w:jc w:val="both"/>
        <w:rPr>
          <w:szCs w:val="24"/>
        </w:rPr>
      </w:pPr>
      <w:r w:rsidRPr="004C2B3F">
        <w:rPr>
          <w:szCs w:val="24"/>
        </w:rPr>
        <w:t xml:space="preserve">22. Noslēguma darba vērtējuma priekšlikumu izsaka darba vadītājs, un izrēķinot no tā un ar direktora rīkojumu apstiprinātās komisijas locekļu vērtējumu, izrēķina vidējo atzīmi, ko fiksē noslēguma darba aizstāvēšanas protokolā. </w:t>
      </w:r>
    </w:p>
    <w:p w:rsidR="00EB30B2" w:rsidP="00EB30B2" w14:paraId="25558DC6" w14:textId="77777777">
      <w:pPr>
        <w:jc w:val="both"/>
        <w:rPr>
          <w:szCs w:val="24"/>
        </w:rPr>
      </w:pPr>
    </w:p>
    <w:p w:rsidR="00EB30B2" w:rsidP="00EB30B2" w14:paraId="5E2CA67E" w14:textId="77777777">
      <w:pPr>
        <w:jc w:val="both"/>
        <w:rPr>
          <w:szCs w:val="24"/>
        </w:rPr>
      </w:pPr>
      <w:r w:rsidRPr="004C2B3F">
        <w:rPr>
          <w:szCs w:val="24"/>
        </w:rPr>
        <w:t xml:space="preserve">23. Noslēguma darba vērtēšanas kritēriji ir precizēti Skolas iekšējos noteikumos "Baldones Mākslas skolas noslēguma darbu prasības un vērtēšanas kritēriji 7.kursam". </w:t>
      </w:r>
    </w:p>
    <w:p w:rsidR="00EB30B2" w:rsidP="00EB30B2" w14:paraId="71FC0723" w14:textId="77777777">
      <w:pPr>
        <w:jc w:val="both"/>
        <w:rPr>
          <w:szCs w:val="24"/>
        </w:rPr>
      </w:pPr>
    </w:p>
    <w:p w:rsidR="00EB30B2" w:rsidP="00EB30B2" w14:paraId="6CAAC1F9" w14:textId="77777777">
      <w:pPr>
        <w:jc w:val="both"/>
        <w:rPr>
          <w:szCs w:val="24"/>
        </w:rPr>
      </w:pPr>
      <w:r w:rsidRPr="004C2B3F">
        <w:rPr>
          <w:szCs w:val="24"/>
        </w:rPr>
        <w:t>24. Audzēknis, pamatojoties uz vecāku iesniegumu un ar Pedagoģiskās padomes lēmumu, var saņemt atļauju apgūt izglītības programmas mācību priekšmetu patstāvīgi.</w:t>
      </w:r>
    </w:p>
    <w:p w:rsidR="00EB30B2" w:rsidP="00EB30B2" w14:paraId="6DE05BD3" w14:textId="77777777">
      <w:pPr>
        <w:jc w:val="both"/>
        <w:rPr>
          <w:szCs w:val="24"/>
        </w:rPr>
      </w:pPr>
    </w:p>
    <w:p w:rsidR="00EB30B2" w:rsidP="00EB30B2" w14:paraId="532F9CEC" w14:textId="77777777">
      <w:pPr>
        <w:jc w:val="both"/>
        <w:rPr>
          <w:szCs w:val="24"/>
        </w:rPr>
      </w:pPr>
      <w:r w:rsidRPr="004C2B3F">
        <w:rPr>
          <w:szCs w:val="24"/>
        </w:rPr>
        <w:t xml:space="preserve">25. Audzēknim, kurš saņēmis atļauju apgūt izglītības programmas mācību priekšmetu patstāvīgi, ir jāpiedalās visās Skolas noteiktajās semestra noslēguma zināšanu pārbaudēs - ieskaitēs, pārbaudes darbos, eksāmenos, skatēs u.c. </w:t>
      </w:r>
    </w:p>
    <w:p w:rsidR="00EB30B2" w:rsidP="00EB30B2" w14:paraId="64A3D988" w14:textId="77777777">
      <w:pPr>
        <w:jc w:val="both"/>
        <w:rPr>
          <w:szCs w:val="24"/>
        </w:rPr>
      </w:pPr>
    </w:p>
    <w:p w:rsidR="00EB30B2" w:rsidP="00EB30B2" w14:paraId="7CDD2167" w14:textId="77777777">
      <w:pPr>
        <w:jc w:val="both"/>
        <w:rPr>
          <w:szCs w:val="24"/>
        </w:rPr>
      </w:pPr>
      <w:r w:rsidRPr="004C2B3F">
        <w:rPr>
          <w:szCs w:val="24"/>
        </w:rPr>
        <w:t xml:space="preserve">26. Ja audzēkņa darbu skaits ir nepietiekams objektīvi attaisnojošu apstākļu dēļ, piem., slimības dēļ, bet nerada apdraudējumu mācību programmas apguvei, iztrūkstošie darbi vērtējumu neietekmē. </w:t>
      </w:r>
    </w:p>
    <w:p w:rsidR="00EB30B2" w:rsidP="00EB30B2" w14:paraId="4A5754F1" w14:textId="77777777">
      <w:pPr>
        <w:jc w:val="both"/>
        <w:rPr>
          <w:szCs w:val="24"/>
        </w:rPr>
      </w:pPr>
    </w:p>
    <w:p w:rsidR="00EB30B2" w:rsidP="00EB30B2" w14:paraId="13628A61" w14:textId="77777777">
      <w:pPr>
        <w:jc w:val="both"/>
        <w:rPr>
          <w:szCs w:val="24"/>
        </w:rPr>
      </w:pPr>
      <w:r w:rsidRPr="004C2B3F">
        <w:rPr>
          <w:szCs w:val="24"/>
        </w:rPr>
        <w:t xml:space="preserve">27. Katra semestra beigās audzēkņi saņem liecību. </w:t>
      </w:r>
    </w:p>
    <w:p w:rsidR="00EB30B2" w:rsidP="00EB30B2" w14:paraId="46636322" w14:textId="77777777">
      <w:pPr>
        <w:jc w:val="both"/>
        <w:rPr>
          <w:szCs w:val="24"/>
        </w:rPr>
      </w:pPr>
    </w:p>
    <w:p w:rsidR="00EB30B2" w:rsidP="00EB30B2" w14:paraId="6DDEFC85" w14:textId="77777777">
      <w:pPr>
        <w:jc w:val="both"/>
        <w:rPr>
          <w:szCs w:val="24"/>
        </w:rPr>
      </w:pPr>
      <w:r w:rsidRPr="004C2B3F">
        <w:rPr>
          <w:szCs w:val="24"/>
        </w:rPr>
        <w:t>28. Skolas audzēkņi, kuri ir apguvuši pilnu profesionālās ievirzes izglītības programmu, saņem Kultūras ministrijas apstiprinātu apliecību par profesionālās ievirzes izglītības programmas apguvi un pielikumu ar sekmju izrakstu. Audzēkņi, kuri nav apguvuši pilnu izglītības programmu, saņem izziņu par programmas daļēju apguvi.</w:t>
      </w:r>
    </w:p>
    <w:p w:rsidR="00EB30B2" w:rsidP="00EB30B2" w14:paraId="1E8A6D1C" w14:textId="77777777">
      <w:pPr>
        <w:jc w:val="both"/>
        <w:rPr>
          <w:szCs w:val="24"/>
        </w:rPr>
      </w:pPr>
    </w:p>
    <w:p w:rsidR="00EB30B2" w:rsidP="00EB30B2" w14:paraId="3F888923" w14:textId="77777777">
      <w:pPr>
        <w:jc w:val="both"/>
        <w:rPr>
          <w:szCs w:val="24"/>
        </w:rPr>
      </w:pPr>
    </w:p>
    <w:p w:rsidR="00EB30B2" w:rsidRPr="005F5E50" w:rsidP="00EB30B2" w14:paraId="7401E5DE" w14:textId="77777777">
      <w:pPr>
        <w:jc w:val="center"/>
        <w:rPr>
          <w:b/>
          <w:bCs/>
          <w:szCs w:val="24"/>
        </w:rPr>
      </w:pPr>
      <w:r w:rsidRPr="005F5E50">
        <w:rPr>
          <w:b/>
          <w:bCs/>
          <w:szCs w:val="24"/>
        </w:rPr>
        <w:t>IV AUDZĒKŅU PĀRCELŠANA NĀKAMAJĀ KURSĀ</w:t>
      </w:r>
    </w:p>
    <w:p w:rsidR="00EB30B2" w:rsidP="00EB30B2" w14:paraId="07DC73E8" w14:textId="77777777">
      <w:pPr>
        <w:jc w:val="both"/>
        <w:rPr>
          <w:szCs w:val="24"/>
        </w:rPr>
      </w:pPr>
    </w:p>
    <w:p w:rsidR="00EB30B2" w:rsidP="00EB30B2" w14:paraId="2F57414E" w14:textId="77777777">
      <w:pPr>
        <w:jc w:val="both"/>
        <w:rPr>
          <w:szCs w:val="24"/>
        </w:rPr>
      </w:pPr>
      <w:r w:rsidRPr="005F5E50">
        <w:rPr>
          <w:szCs w:val="24"/>
        </w:rPr>
        <w:t>29. Lēmumus par audzēkņu pārcelšanu nākamajā kursā pieņem Pedagoģiskā padome</w:t>
      </w:r>
      <w:r>
        <w:rPr>
          <w:szCs w:val="24"/>
        </w:rPr>
        <w:t>.</w:t>
      </w:r>
    </w:p>
    <w:p w:rsidR="00EB30B2" w:rsidP="00EB30B2" w14:paraId="417125C0" w14:textId="77777777">
      <w:pPr>
        <w:jc w:val="both"/>
        <w:rPr>
          <w:szCs w:val="24"/>
        </w:rPr>
      </w:pPr>
    </w:p>
    <w:p w:rsidR="00EB30B2" w:rsidP="00EB30B2" w14:paraId="2CC21D7A" w14:textId="77777777">
      <w:pPr>
        <w:jc w:val="both"/>
        <w:rPr>
          <w:szCs w:val="24"/>
        </w:rPr>
      </w:pPr>
      <w:r w:rsidRPr="005F5E50">
        <w:rPr>
          <w:szCs w:val="24"/>
        </w:rPr>
        <w:t xml:space="preserve">30. Audzēkni nākamajā klasē pārceļ, ja visos mācību priekšmetos audzēkņa zināšanu un prasmju gada vērtējums nav zemāks par 4 ballēm. </w:t>
      </w:r>
    </w:p>
    <w:p w:rsidR="00EB30B2" w:rsidP="00EB30B2" w14:paraId="2DF1AC49" w14:textId="77777777">
      <w:pPr>
        <w:jc w:val="both"/>
        <w:rPr>
          <w:szCs w:val="24"/>
        </w:rPr>
      </w:pPr>
    </w:p>
    <w:p w:rsidR="00EB30B2" w:rsidP="00EB30B2" w14:paraId="2B6B33A1" w14:textId="77777777">
      <w:pPr>
        <w:jc w:val="both"/>
        <w:rPr>
          <w:szCs w:val="24"/>
        </w:rPr>
      </w:pPr>
      <w:r w:rsidRPr="005F5E50">
        <w:rPr>
          <w:szCs w:val="24"/>
        </w:rPr>
        <w:t xml:space="preserve">31. Audzēkni, kurš slimības vai citu attaisnojošu iemeslu dēļ nevar kārtot eksāmenus vai skates, nākamajā kursā pārceļ, ņemot vērā zināšanu un prasmju gada vērtējumu. </w:t>
      </w:r>
    </w:p>
    <w:p w:rsidR="00EB30B2" w:rsidP="00EB30B2" w14:paraId="4AA8696D" w14:textId="77777777">
      <w:pPr>
        <w:jc w:val="both"/>
        <w:rPr>
          <w:szCs w:val="24"/>
        </w:rPr>
      </w:pPr>
    </w:p>
    <w:p w:rsidR="00EB30B2" w:rsidP="00EB30B2" w14:paraId="39E14E71" w14:textId="77777777">
      <w:pPr>
        <w:jc w:val="both"/>
        <w:rPr>
          <w:szCs w:val="24"/>
        </w:rPr>
      </w:pPr>
      <w:r w:rsidRPr="005F5E50">
        <w:rPr>
          <w:szCs w:val="24"/>
        </w:rPr>
        <w:t xml:space="preserve">32. Audzēknim, kurš slimības (apstiprinātas ar ārsta izziņu) vai citu attaisnojošu iemeslu dēļ (uz vecāku iesnieguma pamata) nav apguvis izglītības programmas prasības, var atļaut atkārtoti mācīties tajā pašā kursā, pamatojoties uz vecāku iesniegumu un Pedagoģiskās padomes lēmumu. </w:t>
      </w:r>
    </w:p>
    <w:p w:rsidR="00EB30B2" w:rsidP="00EB30B2" w14:paraId="138B28B5" w14:textId="77777777">
      <w:pPr>
        <w:jc w:val="both"/>
        <w:rPr>
          <w:szCs w:val="24"/>
        </w:rPr>
      </w:pPr>
    </w:p>
    <w:p w:rsidR="00EB30B2" w:rsidP="00EB30B2" w14:paraId="5CA5718F" w14:textId="77777777">
      <w:pPr>
        <w:jc w:val="both"/>
        <w:rPr>
          <w:szCs w:val="24"/>
        </w:rPr>
      </w:pPr>
      <w:r w:rsidRPr="005F5E50">
        <w:rPr>
          <w:szCs w:val="24"/>
        </w:rPr>
        <w:t>33. Audzēknim, kura zināšanu un prasmju gada vērtējums vai eksāmena vērtējums ir nepietiekams, Pedagoģiskā padome var noteikt papildus termiņu zināšanu un prasmju pārbaudei līdz attiecīgā mācību gada beigām. Noslēguma pārbaudījuma atkārtota vai atlikta kārtošana notiek, pamatojoties uz vecāku iesniegumu.</w:t>
      </w:r>
    </w:p>
    <w:p w:rsidR="00EB30B2" w:rsidP="00EB30B2" w14:paraId="52025191" w14:textId="77777777">
      <w:pPr>
        <w:jc w:val="both"/>
        <w:rPr>
          <w:szCs w:val="24"/>
        </w:rPr>
      </w:pPr>
    </w:p>
    <w:p w:rsidR="00EB30B2" w:rsidP="00EB30B2" w14:paraId="3E00009E" w14:textId="77777777">
      <w:pPr>
        <w:jc w:val="both"/>
        <w:rPr>
          <w:szCs w:val="24"/>
        </w:rPr>
      </w:pPr>
      <w:r w:rsidRPr="005A0397">
        <w:rPr>
          <w:szCs w:val="24"/>
        </w:rPr>
        <w:t>34. Ja audzēknis nav nokārtojis pēc</w:t>
      </w:r>
      <w:r>
        <w:rPr>
          <w:szCs w:val="24"/>
        </w:rPr>
        <w:t xml:space="preserve"> </w:t>
      </w:r>
      <w:r w:rsidRPr="005A0397">
        <w:rPr>
          <w:szCs w:val="24"/>
        </w:rPr>
        <w:t xml:space="preserve">pārbaudījumu, ar Pedagoģiskās padomes lēmumu viņu var atskaitīt no Skolas ar direktora rīkojumu, paziņojot to audzēknim un viņa vecākiem/aizbildņiem. </w:t>
      </w:r>
    </w:p>
    <w:p w:rsidR="00EB30B2" w:rsidP="00EB30B2" w14:paraId="2124782E" w14:textId="77777777">
      <w:pPr>
        <w:jc w:val="both"/>
        <w:rPr>
          <w:szCs w:val="24"/>
        </w:rPr>
      </w:pPr>
    </w:p>
    <w:p w:rsidR="00EB30B2" w:rsidP="00EB30B2" w14:paraId="0F233AD4" w14:textId="77777777">
      <w:pPr>
        <w:jc w:val="both"/>
        <w:rPr>
          <w:szCs w:val="24"/>
        </w:rPr>
      </w:pPr>
      <w:r w:rsidRPr="005A0397">
        <w:rPr>
          <w:szCs w:val="24"/>
        </w:rPr>
        <w:t xml:space="preserve">35. Par sistemātisku nesekmību, disciplīnas pārkāpumiem un iekšējās kārtības noteikumu neievērošanu var tikt pielietoti sodi - piezīme, rājiens, atskaitīšana no Skolas. </w:t>
      </w:r>
    </w:p>
    <w:p w:rsidR="00EB30B2" w:rsidP="00EB30B2" w14:paraId="5594A0BE" w14:textId="77777777">
      <w:pPr>
        <w:jc w:val="both"/>
        <w:rPr>
          <w:szCs w:val="24"/>
        </w:rPr>
      </w:pPr>
    </w:p>
    <w:p w:rsidR="00EB30B2" w:rsidP="00EB30B2" w14:paraId="41E78F09" w14:textId="77777777">
      <w:pPr>
        <w:jc w:val="both"/>
        <w:rPr>
          <w:szCs w:val="24"/>
        </w:rPr>
      </w:pPr>
      <w:r w:rsidRPr="005A0397">
        <w:rPr>
          <w:szCs w:val="24"/>
        </w:rPr>
        <w:t>36. Audzēkni, ja viņa zināšanu un prasmju līmenis ir atbilstošs, ar Pedagoģiskās padomes lēmumu var pārcelt nākamajā kursā mācību gada vidū.</w:t>
      </w:r>
    </w:p>
    <w:p w:rsidR="00EB30B2" w:rsidP="00EB30B2" w14:paraId="6B672954" w14:textId="77777777">
      <w:pPr>
        <w:jc w:val="both"/>
        <w:rPr>
          <w:szCs w:val="24"/>
        </w:rPr>
      </w:pPr>
    </w:p>
    <w:p w:rsidR="00EB30B2" w:rsidP="00EB30B2" w14:paraId="6FA96C48" w14:textId="77777777">
      <w:pPr>
        <w:jc w:val="both"/>
        <w:rPr>
          <w:szCs w:val="24"/>
        </w:rPr>
      </w:pPr>
    </w:p>
    <w:p w:rsidR="00EB30B2" w:rsidP="00EB30B2" w14:paraId="51ABEE3B" w14:textId="77777777">
      <w:pPr>
        <w:jc w:val="center"/>
        <w:rPr>
          <w:b/>
          <w:bCs/>
          <w:szCs w:val="24"/>
        </w:rPr>
      </w:pPr>
      <w:r w:rsidRPr="00701738">
        <w:rPr>
          <w:b/>
          <w:bCs/>
          <w:szCs w:val="24"/>
        </w:rPr>
        <w:t>V AUDZĒKŅU ATSKAITĪŠANA</w:t>
      </w:r>
    </w:p>
    <w:p w:rsidR="00EB30B2" w:rsidRPr="00701738" w:rsidP="00EB30B2" w14:paraId="4BDF32D0" w14:textId="77777777">
      <w:pPr>
        <w:jc w:val="center"/>
        <w:rPr>
          <w:b/>
          <w:bCs/>
          <w:szCs w:val="24"/>
        </w:rPr>
      </w:pPr>
    </w:p>
    <w:p w:rsidR="00EB30B2" w:rsidP="00EB30B2" w14:paraId="4CAD262F" w14:textId="77777777">
      <w:pPr>
        <w:jc w:val="both"/>
        <w:rPr>
          <w:szCs w:val="24"/>
        </w:rPr>
      </w:pPr>
      <w:r w:rsidRPr="00917FA3">
        <w:rPr>
          <w:szCs w:val="24"/>
        </w:rPr>
        <w:t xml:space="preserve">37. Lēmumus par audzēkņu atskaitīšanu pieņem direktors, pamatojoties uz Pedagoģiskās padomes lēmumiem. </w:t>
      </w:r>
    </w:p>
    <w:p w:rsidR="00EB30B2" w:rsidP="00EB30B2" w14:paraId="299EC400" w14:textId="77777777">
      <w:pPr>
        <w:jc w:val="both"/>
        <w:rPr>
          <w:szCs w:val="24"/>
        </w:rPr>
      </w:pPr>
    </w:p>
    <w:p w:rsidR="00EB30B2" w:rsidP="00EB30B2" w14:paraId="4AD1EF31" w14:textId="77777777">
      <w:pPr>
        <w:jc w:val="both"/>
        <w:rPr>
          <w:szCs w:val="24"/>
        </w:rPr>
      </w:pPr>
      <w:r w:rsidRPr="00917FA3">
        <w:rPr>
          <w:szCs w:val="24"/>
        </w:rPr>
        <w:t xml:space="preserve">38. Audzēkni var atskaitīt no audzēkņu skaita, ja: </w:t>
      </w:r>
    </w:p>
    <w:p w:rsidR="00EB30B2" w:rsidP="00EB30B2" w14:paraId="72D217AB" w14:textId="77777777">
      <w:pPr>
        <w:jc w:val="both"/>
        <w:rPr>
          <w:szCs w:val="24"/>
        </w:rPr>
      </w:pPr>
      <w:r w:rsidRPr="00917FA3">
        <w:rPr>
          <w:szCs w:val="24"/>
        </w:rPr>
        <w:t>38.1. audzēkņa zināšanu un prasmju gada vērtējums vai eksāmena vērtējums (arī papildus termiņā) ir nepietiekams;</w:t>
      </w:r>
    </w:p>
    <w:p w:rsidR="00EB30B2" w:rsidP="00EB30B2" w14:paraId="00E2F868" w14:textId="77777777">
      <w:pPr>
        <w:jc w:val="both"/>
        <w:rPr>
          <w:szCs w:val="24"/>
        </w:rPr>
      </w:pPr>
      <w:r w:rsidRPr="00917FA3">
        <w:rPr>
          <w:szCs w:val="24"/>
        </w:rPr>
        <w:t xml:space="preserve"> 38.2. audzēknis bez attaisnojoša iemesla sistemātiski neizpilda profesionālās ievirzes izglītības mācību priekšmetu programmas prasības; </w:t>
      </w:r>
    </w:p>
    <w:p w:rsidR="00EB30B2" w:rsidP="00EB30B2" w14:paraId="1E6055DF" w14:textId="77777777">
      <w:pPr>
        <w:jc w:val="both"/>
        <w:rPr>
          <w:szCs w:val="24"/>
        </w:rPr>
      </w:pPr>
      <w:r w:rsidRPr="00917FA3">
        <w:rPr>
          <w:szCs w:val="24"/>
        </w:rPr>
        <w:t xml:space="preserve">38.3. audzēknim trīskārt izteikts direktora rakstisks brīdinājums par būtiskiem noteikumu pārkāpumiem un uzvedība novērtēta kā neapmierinoša. </w:t>
      </w:r>
    </w:p>
    <w:p w:rsidR="00EB30B2" w:rsidP="00EB30B2" w14:paraId="70CB064E" w14:textId="77777777">
      <w:pPr>
        <w:jc w:val="both"/>
        <w:rPr>
          <w:szCs w:val="24"/>
        </w:rPr>
      </w:pPr>
    </w:p>
    <w:p w:rsidR="00EB30B2" w:rsidP="00EB30B2" w14:paraId="37BDCFD1" w14:textId="77777777">
      <w:pPr>
        <w:jc w:val="both"/>
        <w:rPr>
          <w:szCs w:val="24"/>
        </w:rPr>
      </w:pPr>
      <w:r w:rsidRPr="00917FA3">
        <w:rPr>
          <w:szCs w:val="24"/>
        </w:rPr>
        <w:t>39. Ar Skolas rīkojumu par audzēkņa atskaitīšanu vecāki tiek informēti rakstiski vai e-klasē.</w:t>
      </w:r>
    </w:p>
    <w:p w:rsidR="00EB30B2" w:rsidP="00EB30B2" w14:paraId="07DA4F55" w14:textId="77777777">
      <w:pPr>
        <w:jc w:val="both"/>
        <w:rPr>
          <w:szCs w:val="24"/>
        </w:rPr>
      </w:pPr>
      <w:r w:rsidRPr="00917FA3">
        <w:rPr>
          <w:szCs w:val="24"/>
        </w:rPr>
        <w:t xml:space="preserve"> </w:t>
      </w:r>
    </w:p>
    <w:p w:rsidR="00EB30B2" w:rsidP="00EB30B2" w14:paraId="5D223184" w14:textId="77777777">
      <w:pPr>
        <w:jc w:val="both"/>
        <w:rPr>
          <w:szCs w:val="24"/>
        </w:rPr>
      </w:pPr>
      <w:r w:rsidRPr="00917FA3">
        <w:rPr>
          <w:szCs w:val="24"/>
        </w:rPr>
        <w:t>40. Audzēkni, pamatojoties uz vecāku (aizbildņu) iesniegumu, no audzēkņu skaita var atskaitīt ar direktora rīkojumu bez Pedagoģiskās padomes lēmuma.</w:t>
      </w:r>
    </w:p>
    <w:p w:rsidR="00EB30B2" w:rsidP="00EB30B2" w14:paraId="03D2734B" w14:textId="77777777">
      <w:pPr>
        <w:jc w:val="both"/>
        <w:rPr>
          <w:szCs w:val="24"/>
        </w:rPr>
      </w:pPr>
    </w:p>
    <w:p w:rsidR="00EB30B2" w:rsidRPr="004105FB" w:rsidP="00EB30B2" w14:paraId="3B9DABA9" w14:textId="77777777">
      <w:pPr>
        <w:jc w:val="center"/>
        <w:rPr>
          <w:b/>
          <w:bCs/>
          <w:szCs w:val="24"/>
        </w:rPr>
      </w:pPr>
      <w:r w:rsidRPr="004105FB">
        <w:rPr>
          <w:b/>
          <w:bCs/>
          <w:szCs w:val="24"/>
        </w:rPr>
        <w:t>VI NOTEIKUMU UN TĀ GROZĪJUMU PIEŅEMŠANAS KĀRTĪBA</w:t>
      </w:r>
    </w:p>
    <w:p w:rsidR="00EB30B2" w:rsidP="00EB30B2" w14:paraId="2ACF3AB4" w14:textId="77777777">
      <w:pPr>
        <w:jc w:val="both"/>
        <w:rPr>
          <w:szCs w:val="24"/>
        </w:rPr>
      </w:pPr>
    </w:p>
    <w:p w:rsidR="00EB30B2" w:rsidP="00EB30B2" w14:paraId="6B0BC9BB" w14:textId="77777777">
      <w:pPr>
        <w:jc w:val="both"/>
        <w:rPr>
          <w:szCs w:val="24"/>
        </w:rPr>
      </w:pPr>
      <w:r w:rsidRPr="005A4C40">
        <w:rPr>
          <w:szCs w:val="24"/>
        </w:rPr>
        <w:t xml:space="preserve">41. Noteikumus par audzēkņu zināšanu un prasmju vērtēšanas kritērijiem un kārtību, audzēkņu pārcelšanu nākamajā kursā, audzēkņu atskaitīšanu pieņem Pedagoģiskā padome un apstiprina skolas direktors. </w:t>
      </w:r>
    </w:p>
    <w:p w:rsidR="00EB30B2" w:rsidP="00EB30B2" w14:paraId="3E46E992" w14:textId="77777777">
      <w:pPr>
        <w:jc w:val="both"/>
        <w:rPr>
          <w:szCs w:val="24"/>
        </w:rPr>
      </w:pPr>
    </w:p>
    <w:p w:rsidR="00EB30B2" w:rsidP="00EB30B2" w14:paraId="417B4966" w14:textId="77777777">
      <w:pPr>
        <w:jc w:val="both"/>
        <w:rPr>
          <w:szCs w:val="24"/>
        </w:rPr>
      </w:pPr>
      <w:r w:rsidRPr="005A4C40">
        <w:rPr>
          <w:szCs w:val="24"/>
        </w:rPr>
        <w:t>42. Grozījumus noteikumos var izdarīt pēc Skolas administrācijas vai Skolas padomes, vai Pedagoģiskās padomes priekšlikuma. Tos pieņem Pedagoģiskā padome un apstiprina skolas direktors.</w:t>
      </w:r>
    </w:p>
    <w:p w:rsidR="00EB30B2" w:rsidP="00EB30B2" w14:paraId="31BBB336" w14:textId="77777777">
      <w:pPr>
        <w:jc w:val="both"/>
        <w:rPr>
          <w:szCs w:val="24"/>
        </w:rPr>
      </w:pPr>
    </w:p>
    <w:p w:rsidR="00EB30B2" w:rsidP="00EB30B2" w14:paraId="08D6DA57" w14:textId="77777777">
      <w:pPr>
        <w:jc w:val="both"/>
        <w:rPr>
          <w:szCs w:val="24"/>
        </w:rPr>
      </w:pPr>
      <w:r w:rsidRPr="005A4C40">
        <w:rPr>
          <w:szCs w:val="24"/>
        </w:rPr>
        <w:t>43. Ar šiem noteikumiem tiek iepazīstināti audzēkņi, audzēkņu vecāki un pedagogi, publicējot tos e</w:t>
      </w:r>
      <w:r>
        <w:rPr>
          <w:szCs w:val="24"/>
        </w:rPr>
        <w:t xml:space="preserve"> - </w:t>
      </w:r>
      <w:r w:rsidRPr="005A4C40">
        <w:rPr>
          <w:szCs w:val="24"/>
        </w:rPr>
        <w:t>klasē un Skolas mājas lap</w:t>
      </w:r>
      <w:r>
        <w:rPr>
          <w:szCs w:val="24"/>
        </w:rPr>
        <w:t>ā</w:t>
      </w:r>
      <w:r w:rsidRPr="005A4C40">
        <w:rPr>
          <w:szCs w:val="24"/>
        </w:rPr>
        <w:t xml:space="preserve"> </w:t>
      </w:r>
      <w:hyperlink r:id="rId5" w:history="1">
        <w:r w:rsidRPr="00F37D72">
          <w:rPr>
            <w:rStyle w:val="Hyperlink"/>
            <w:szCs w:val="24"/>
          </w:rPr>
          <w:t>www.baldonesmaksla.lv</w:t>
        </w:r>
      </w:hyperlink>
      <w:r w:rsidRPr="005A4C40">
        <w:rPr>
          <w:szCs w:val="24"/>
        </w:rPr>
        <w:t xml:space="preserve">. </w:t>
      </w:r>
    </w:p>
    <w:p w:rsidR="00CA33AC" w:rsidP="00494E2E" w14:paraId="0BF8F7EC" w14:textId="12C1E624">
      <w:pPr>
        <w:rPr>
          <w:szCs w:val="24"/>
        </w:rPr>
      </w:pPr>
    </w:p>
    <w:p w:rsidR="003C0DF2" w:rsidP="00494E2E" w14:paraId="3AACE9B2" w14:textId="77777777">
      <w:pPr>
        <w:rPr>
          <w:szCs w:val="24"/>
        </w:rPr>
      </w:pPr>
    </w:p>
    <w:p w:rsidR="003C0DF2" w:rsidP="00494E2E" w14:paraId="661C718F" w14:textId="77777777">
      <w:pPr>
        <w:rPr>
          <w:szCs w:val="24"/>
        </w:rPr>
      </w:pPr>
    </w:p>
    <w:p w:rsidR="003C0DF2" w:rsidP="00494E2E" w14:paraId="0D8ABA44" w14:textId="77777777">
      <w:pPr>
        <w:rPr>
          <w:szCs w:val="24"/>
        </w:rPr>
      </w:pPr>
    </w:p>
    <w:p w:rsidR="00494E2E" w:rsidP="00494E2E" w14:paraId="33A6BC5C" w14:textId="77777777">
      <w:pPr>
        <w:rPr>
          <w:szCs w:val="24"/>
        </w:rPr>
      </w:pPr>
    </w:p>
    <w:p w:rsidR="00CA33AC" w:rsidP="00494E2E" w14:paraId="4CFC3782" w14:textId="042FDECA">
      <w:pPr>
        <w:rPr>
          <w:noProof/>
          <w:szCs w:val="24"/>
        </w:rPr>
      </w:pPr>
      <w:r>
        <w:rPr>
          <w:noProof/>
          <w:szCs w:val="24"/>
        </w:rPr>
        <w:t>D</w:t>
      </w:r>
      <w:r w:rsidR="006A5ED7">
        <w:rPr>
          <w:noProof/>
          <w:szCs w:val="24"/>
        </w:rPr>
        <w:t>irektor</w:t>
      </w:r>
      <w:r w:rsidR="008F75D0">
        <w:rPr>
          <w:noProof/>
          <w:szCs w:val="24"/>
        </w:rPr>
        <w:t>s</w:t>
      </w:r>
      <w:r w:rsidR="006A5ED7">
        <w:rPr>
          <w:noProof/>
          <w:szCs w:val="24"/>
        </w:rPr>
        <w:tab/>
      </w:r>
      <w:r w:rsidR="006A5ED7">
        <w:rPr>
          <w:noProof/>
          <w:szCs w:val="24"/>
        </w:rPr>
        <w:tab/>
      </w:r>
      <w:r w:rsidR="006A5ED7">
        <w:rPr>
          <w:noProof/>
          <w:szCs w:val="24"/>
        </w:rPr>
        <w:tab/>
      </w:r>
      <w:r w:rsidR="006A5ED7">
        <w:rPr>
          <w:noProof/>
          <w:szCs w:val="24"/>
        </w:rPr>
        <w:tab/>
      </w:r>
      <w:r w:rsidR="006A5ED7">
        <w:rPr>
          <w:noProof/>
          <w:szCs w:val="24"/>
        </w:rPr>
        <w:tab/>
        <w:t>(</w:t>
      </w:r>
      <w:r w:rsidRPr="006A5ED7" w:rsidR="006A5ED7">
        <w:rPr>
          <w:noProof/>
          <w:szCs w:val="24"/>
        </w:rPr>
        <w:t>*</w:t>
      </w:r>
      <w:r>
        <w:rPr>
          <w:noProof/>
          <w:szCs w:val="24"/>
        </w:rPr>
        <w:t>PARAKSTS</w:t>
      </w:r>
      <w:r w:rsidR="006A5ED7">
        <w:rPr>
          <w:noProof/>
          <w:szCs w:val="24"/>
        </w:rPr>
        <w:t>)</w:t>
      </w:r>
      <w:r w:rsidR="006A5ED7">
        <w:rPr>
          <w:noProof/>
          <w:szCs w:val="24"/>
        </w:rPr>
        <w:tab/>
      </w:r>
      <w:r w:rsidR="006A5ED7">
        <w:rPr>
          <w:noProof/>
          <w:szCs w:val="24"/>
        </w:rPr>
        <w:tab/>
      </w:r>
      <w:r>
        <w:rPr>
          <w:noProof/>
          <w:szCs w:val="24"/>
        </w:rPr>
        <w:tab/>
      </w:r>
      <w:r w:rsidR="008F75D0">
        <w:rPr>
          <w:noProof/>
          <w:szCs w:val="24"/>
        </w:rPr>
        <w:t>T.Muzikants</w:t>
      </w:r>
    </w:p>
    <w:p w:rsidR="001538D7" w:rsidP="00494E2E" w14:paraId="7F99C2A7" w14:textId="77777777">
      <w:pPr>
        <w:rPr>
          <w:noProof/>
          <w:szCs w:val="24"/>
        </w:rPr>
      </w:pPr>
    </w:p>
    <w:p w:rsidR="00CA33AC" w:rsidP="00494E2E" w14:paraId="7195B347" w14:textId="77777777">
      <w:pPr>
        <w:rPr>
          <w:noProof/>
          <w:szCs w:val="24"/>
        </w:rPr>
      </w:pPr>
    </w:p>
    <w:p w:rsidR="003C0DF2" w:rsidP="00494E2E" w14:paraId="1F42D682" w14:textId="77777777">
      <w:pPr>
        <w:rPr>
          <w:noProof/>
          <w:szCs w:val="24"/>
        </w:rPr>
      </w:pPr>
    </w:p>
    <w:p w:rsidR="00964C39" w:rsidRPr="00CA33AC" w:rsidP="00494E2E" w14:paraId="3BB3511B" w14:textId="3345B9E5">
      <w:pPr>
        <w:rPr>
          <w:noProof/>
          <w:sz w:val="20"/>
          <w:szCs w:val="20"/>
        </w:rPr>
      </w:pPr>
    </w:p>
    <w:sectPr w:rsidSect="001538D7">
      <w:footerReference w:type="default" r:id="rId6"/>
      <w:headerReference w:type="first" r:id="rId7"/>
      <w:footerReference w:type="first" r:id="rId8"/>
      <w:type w:val="continuous"/>
      <w:pgSz w:w="11906" w:h="16838" w:code="9"/>
      <w:pgMar w:top="1701" w:right="851" w:bottom="1134" w:left="1701" w:header="454" w:footer="17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30B2" w:rsidP="00EB30B2" w14:paraId="4988DD5E" w14:textId="77777777">
    <w:pPr>
      <w:pStyle w:val="Footer"/>
      <w:jc w:val="center"/>
    </w:pPr>
    <w:r w:rsidRPr="006A5ED7">
      <w:t>*</w:t>
    </w:r>
    <w:r w:rsidRPr="002412E9">
      <w:t>ŠIS DOKUMENTS IR ELEKTRONISKI PARAKSTĪTS AR DROŠU ELEKTRONISKO PARAKSTU UN SATUR LAIKA ZĪMOGU.</w:t>
    </w:r>
  </w:p>
  <w:p w:rsidR="00C901B7" w14:paraId="42B7F19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65A5" w:rsidP="002412E9" w14:paraId="479DC1C0" w14:textId="79351570">
    <w:pPr>
      <w:pStyle w:val="Footer"/>
      <w:jc w:val="center"/>
    </w:pPr>
    <w:r w:rsidRPr="006A5ED7">
      <w:t>*</w:t>
    </w:r>
    <w:r w:rsidRPr="002412E9" w:rsidR="002412E9">
      <w:t>ŠIS DOKUMENTS IR ELEKTRONISKI PARAKSTĪTS AR DROŠU ELEKTRONISKO PARAKSTU UN SATUR LAIKA ZĪMOGU.</w:t>
    </w:r>
  </w:p>
  <w:p w:rsidR="00C901B7" w:rsidP="002412E9" w14:paraId="2D61865C" w14:textId="77777777">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246B" w:rsidP="00AE246B" w14:paraId="2E02F60D" w14:textId="77777777">
    <w:pPr>
      <w:spacing w:line="276" w:lineRule="auto"/>
      <w:ind w:right="-2"/>
      <w:jc w:val="center"/>
      <w:rPr>
        <w:b/>
        <w:szCs w:val="24"/>
      </w:rPr>
    </w:pPr>
    <w:r>
      <w:rPr>
        <w:b/>
        <w:noProof/>
        <w:szCs w:val="24"/>
      </w:rPr>
      <w:drawing>
        <wp:inline distT="0" distB="0" distL="0" distR="0">
          <wp:extent cx="642620" cy="763270"/>
          <wp:effectExtent l="0" t="0" r="5080" b="0"/>
          <wp:docPr id="2" name="Picture 2" descr="mazins kek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mazins kekava"/>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2620" cy="763270"/>
                  </a:xfrm>
                  <a:prstGeom prst="rect">
                    <a:avLst/>
                  </a:prstGeom>
                  <a:noFill/>
                  <a:ln>
                    <a:noFill/>
                  </a:ln>
                </pic:spPr>
              </pic:pic>
            </a:graphicData>
          </a:graphic>
        </wp:inline>
      </w:drawing>
    </w:r>
  </w:p>
  <w:p w:rsidR="00AE246B" w:rsidRPr="000770BD" w:rsidP="00AE246B" w14:paraId="7622BA9F" w14:textId="77777777">
    <w:pPr>
      <w:ind w:right="-2"/>
      <w:jc w:val="center"/>
      <w:rPr>
        <w:bCs/>
        <w:szCs w:val="24"/>
      </w:rPr>
    </w:pPr>
    <w:r w:rsidRPr="000770BD">
      <w:rPr>
        <w:bCs/>
        <w:szCs w:val="24"/>
      </w:rPr>
      <w:t>ĶEKAVAS NOVADA PAŠVALDĪBAS</w:t>
    </w:r>
  </w:p>
  <w:p w:rsidR="00AE246B" w:rsidP="00AE246B" w14:paraId="2D5E50E9" w14:textId="3504E3FB">
    <w:pPr>
      <w:jc w:val="center"/>
      <w:rPr>
        <w:b/>
        <w:sz w:val="32"/>
        <w:szCs w:val="32"/>
      </w:rPr>
    </w:pPr>
    <w:r w:rsidRPr="00AE246B">
      <w:rPr>
        <w:b/>
        <w:sz w:val="32"/>
        <w:szCs w:val="32"/>
      </w:rPr>
      <w:t xml:space="preserve">BALDONES </w:t>
    </w:r>
    <w:r w:rsidR="008F75D0">
      <w:rPr>
        <w:b/>
        <w:sz w:val="32"/>
        <w:szCs w:val="32"/>
      </w:rPr>
      <w:t>MĀKSLAS SKOLA</w:t>
    </w:r>
  </w:p>
  <w:p w:rsidR="00B51A3D" w:rsidP="00AE246B" w14:paraId="3DF74F0B" w14:textId="600589A8">
    <w:pPr>
      <w:ind w:right="-2"/>
      <w:jc w:val="center"/>
      <w:rPr>
        <w:sz w:val="20"/>
      </w:rPr>
    </w:pPr>
    <w:r w:rsidRPr="00B51A3D">
      <w:rPr>
        <w:sz w:val="20"/>
      </w:rPr>
      <w:t xml:space="preserve">IZM </w:t>
    </w:r>
    <w:r w:rsidRPr="00B51A3D">
      <w:rPr>
        <w:sz w:val="20"/>
      </w:rPr>
      <w:t>reģ</w:t>
    </w:r>
    <w:r w:rsidRPr="00B51A3D">
      <w:rPr>
        <w:sz w:val="20"/>
      </w:rPr>
      <w:t xml:space="preserve">. nr. </w:t>
    </w:r>
    <w:r w:rsidRPr="008F75D0" w:rsidR="008F75D0">
      <w:rPr>
        <w:sz w:val="20"/>
      </w:rPr>
      <w:t>4375902083</w:t>
    </w:r>
    <w:r w:rsidRPr="00B51A3D">
      <w:rPr>
        <w:sz w:val="20"/>
      </w:rPr>
      <w:t xml:space="preserve">, UR </w:t>
    </w:r>
    <w:r w:rsidRPr="00B51A3D">
      <w:rPr>
        <w:sz w:val="20"/>
      </w:rPr>
      <w:t>reģ</w:t>
    </w:r>
    <w:r w:rsidRPr="00B51A3D">
      <w:rPr>
        <w:sz w:val="20"/>
      </w:rPr>
      <w:t xml:space="preserve">. nr. </w:t>
    </w:r>
    <w:r w:rsidRPr="008F75D0" w:rsidR="008F75D0">
      <w:rPr>
        <w:sz w:val="20"/>
      </w:rPr>
      <w:t>40900003254</w:t>
    </w:r>
    <w:r w:rsidRPr="00B51A3D">
      <w:rPr>
        <w:sz w:val="20"/>
      </w:rPr>
      <w:t xml:space="preserve"> </w:t>
    </w:r>
  </w:p>
  <w:p w:rsidR="00AE246B" w:rsidRPr="00AE246B" w:rsidP="00AE246B" w14:paraId="59C006F8" w14:textId="7AEF009C">
    <w:pPr>
      <w:ind w:right="-2"/>
      <w:jc w:val="center"/>
      <w:rPr>
        <w:sz w:val="20"/>
      </w:rPr>
    </w:pPr>
    <w:r w:rsidRPr="00AE246B">
      <w:rPr>
        <w:sz w:val="20"/>
      </w:rPr>
      <w:t>Iecavas ielā 2, Baldonē,</w:t>
    </w:r>
    <w:r>
      <w:rPr>
        <w:sz w:val="20"/>
      </w:rPr>
      <w:t xml:space="preserve"> Ķekavas novadā,</w:t>
    </w:r>
    <w:r w:rsidRPr="00AE246B">
      <w:rPr>
        <w:sz w:val="20"/>
      </w:rPr>
      <w:t xml:space="preserve"> LV-2125,</w:t>
    </w:r>
  </w:p>
  <w:p w:rsidR="003C67E4" w:rsidP="000770BD" w14:paraId="7F53AD69" w14:textId="3C8890BA">
    <w:pPr>
      <w:pBdr>
        <w:bottom w:val="single" w:sz="2" w:space="1" w:color="auto"/>
      </w:pBdr>
      <w:ind w:right="-2"/>
      <w:jc w:val="center"/>
      <w:rPr>
        <w:sz w:val="20"/>
      </w:rPr>
    </w:pPr>
    <w:r w:rsidRPr="00AE246B">
      <w:rPr>
        <w:sz w:val="20"/>
      </w:rPr>
      <w:t xml:space="preserve">Tālr. </w:t>
    </w:r>
    <w:r w:rsidR="008F75D0">
      <w:rPr>
        <w:sz w:val="20"/>
      </w:rPr>
      <w:t>27832888</w:t>
    </w:r>
    <w:r w:rsidRPr="00AE246B">
      <w:rPr>
        <w:sz w:val="20"/>
      </w:rPr>
      <w:t xml:space="preserve">, e-pasts </w:t>
    </w:r>
    <w:r w:rsidR="00975AD4">
      <w:rPr>
        <w:sz w:val="20"/>
      </w:rPr>
      <w:t>baldones.makslasskola</w:t>
    </w:r>
    <w:r w:rsidR="008F75D0">
      <w:rPr>
        <w:sz w:val="20"/>
      </w:rPr>
      <w:t>@</w:t>
    </w:r>
    <w:r w:rsidR="00975AD4">
      <w:rPr>
        <w:sz w:val="20"/>
      </w:rPr>
      <w:t>kekava</w:t>
    </w:r>
    <w:r w:rsidR="008F75D0">
      <w:rPr>
        <w:sz w:val="20"/>
      </w:rPr>
      <w:t>.lv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19"/>
    <w:multiLevelType w:val="multilevel"/>
    <w:tmpl w:val="00000019"/>
    <w:name w:val="WW8Num26"/>
    <w:lvl w:ilvl="0">
      <w:start w:val="5"/>
      <w:numFmt w:val="decimal"/>
      <w:pStyle w:val="C4P-Title2"/>
      <w:lvlText w:val="%1"/>
      <w:lvlJc w:val="left"/>
      <w:pPr>
        <w:tabs>
          <w:tab w:val="num" w:pos="500"/>
        </w:tabs>
        <w:ind w:left="500" w:hanging="500"/>
      </w:pPr>
      <w:rPr>
        <w:rFonts w:cs="Times New Roman"/>
      </w:rPr>
    </w:lvl>
    <w:lvl w:ilvl="1">
      <w:start w:val="1"/>
      <w:numFmt w:val="decimal"/>
      <w:lvlText w:val="%1.%2"/>
      <w:lvlJc w:val="left"/>
      <w:pPr>
        <w:tabs>
          <w:tab w:val="num" w:pos="1800"/>
        </w:tabs>
        <w:ind w:left="1800" w:hanging="720"/>
      </w:pPr>
      <w:rPr>
        <w:rFonts w:cs="Times New Roman"/>
      </w:rPr>
    </w:lvl>
    <w:lvl w:ilvl="2">
      <w:start w:val="1"/>
      <w:numFmt w:val="decimal"/>
      <w:lvlText w:val="%1.%2.%3"/>
      <w:lvlJc w:val="left"/>
      <w:pPr>
        <w:tabs>
          <w:tab w:val="num" w:pos="3240"/>
        </w:tabs>
        <w:ind w:left="3240" w:hanging="1080"/>
      </w:pPr>
      <w:rPr>
        <w:rFonts w:cs="Times New Roman"/>
      </w:rPr>
    </w:lvl>
    <w:lvl w:ilvl="3">
      <w:start w:val="1"/>
      <w:numFmt w:val="decimal"/>
      <w:lvlText w:val="%1.%2.%3.%4"/>
      <w:lvlJc w:val="left"/>
      <w:pPr>
        <w:tabs>
          <w:tab w:val="num" w:pos="4680"/>
        </w:tabs>
        <w:ind w:left="4680" w:hanging="1440"/>
      </w:pPr>
      <w:rPr>
        <w:rFonts w:cs="Times New Roman"/>
      </w:rPr>
    </w:lvl>
    <w:lvl w:ilvl="4">
      <w:start w:val="1"/>
      <w:numFmt w:val="decimal"/>
      <w:lvlText w:val="%1.%2.%3.%4.%5"/>
      <w:lvlJc w:val="left"/>
      <w:pPr>
        <w:tabs>
          <w:tab w:val="num" w:pos="6120"/>
        </w:tabs>
        <w:ind w:left="6120" w:hanging="1800"/>
      </w:pPr>
      <w:rPr>
        <w:rFonts w:cs="Times New Roman"/>
      </w:rPr>
    </w:lvl>
    <w:lvl w:ilvl="5">
      <w:start w:val="1"/>
      <w:numFmt w:val="decimal"/>
      <w:lvlText w:val="%1.%2.%3.%4.%5.%6"/>
      <w:lvlJc w:val="left"/>
      <w:pPr>
        <w:tabs>
          <w:tab w:val="num" w:pos="7560"/>
        </w:tabs>
        <w:ind w:left="7560" w:hanging="2160"/>
      </w:pPr>
      <w:rPr>
        <w:rFonts w:cs="Times New Roman"/>
      </w:rPr>
    </w:lvl>
    <w:lvl w:ilvl="6">
      <w:start w:val="1"/>
      <w:numFmt w:val="decimal"/>
      <w:lvlText w:val="%1.%2.%3.%4.%5.%6.%7"/>
      <w:lvlJc w:val="left"/>
      <w:pPr>
        <w:tabs>
          <w:tab w:val="num" w:pos="9000"/>
        </w:tabs>
        <w:ind w:left="9000" w:hanging="2520"/>
      </w:pPr>
      <w:rPr>
        <w:rFonts w:cs="Times New Roman"/>
      </w:rPr>
    </w:lvl>
    <w:lvl w:ilvl="7">
      <w:start w:val="1"/>
      <w:numFmt w:val="decimal"/>
      <w:lvlText w:val="%1.%2.%3.%4.%5.%6.%7.%8"/>
      <w:lvlJc w:val="left"/>
      <w:pPr>
        <w:tabs>
          <w:tab w:val="num" w:pos="10440"/>
        </w:tabs>
        <w:ind w:left="10440" w:hanging="2880"/>
      </w:pPr>
      <w:rPr>
        <w:rFonts w:cs="Times New Roman"/>
      </w:rPr>
    </w:lvl>
    <w:lvl w:ilvl="8">
      <w:start w:val="1"/>
      <w:numFmt w:val="decimal"/>
      <w:lvlText w:val="%1.%2.%3.%4.%5.%6.%7.%8.%9"/>
      <w:lvlJc w:val="left"/>
      <w:pPr>
        <w:tabs>
          <w:tab w:val="num" w:pos="11880"/>
        </w:tabs>
        <w:ind w:left="11880" w:hanging="3240"/>
      </w:pPr>
      <w:rPr>
        <w:rFonts w:cs="Times New Roman"/>
      </w:rPr>
    </w:lvl>
  </w:abstractNum>
  <w:abstractNum w:abstractNumId="1">
    <w:nsid w:val="0636045E"/>
    <w:multiLevelType w:val="hybridMultilevel"/>
    <w:tmpl w:val="9F68CFF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3941B93"/>
    <w:multiLevelType w:val="hybridMultilevel"/>
    <w:tmpl w:val="86A0125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5C21B83"/>
    <w:multiLevelType w:val="hybridMultilevel"/>
    <w:tmpl w:val="0FDCC3A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0454691"/>
    <w:multiLevelType w:val="hybridMultilevel"/>
    <w:tmpl w:val="613241F0"/>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5">
    <w:nsid w:val="43816EC7"/>
    <w:multiLevelType w:val="hybridMultilevel"/>
    <w:tmpl w:val="803855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D0E2C67"/>
    <w:multiLevelType w:val="hybridMultilevel"/>
    <w:tmpl w:val="5D4214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22545404">
    <w:abstractNumId w:val="0"/>
  </w:num>
  <w:num w:numId="2" w16cid:durableId="1688095263">
    <w:abstractNumId w:val="2"/>
  </w:num>
  <w:num w:numId="3" w16cid:durableId="1237518538">
    <w:abstractNumId w:val="3"/>
  </w:num>
  <w:num w:numId="4" w16cid:durableId="1826319238">
    <w:abstractNumId w:val="1"/>
  </w:num>
  <w:num w:numId="5" w16cid:durableId="587889434">
    <w:abstractNumId w:val="6"/>
  </w:num>
  <w:num w:numId="6" w16cid:durableId="156658663">
    <w:abstractNumId w:val="5"/>
  </w:num>
  <w:num w:numId="7" w16cid:durableId="1491673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93B"/>
    <w:rsid w:val="00000905"/>
    <w:rsid w:val="00001CDE"/>
    <w:rsid w:val="000066AA"/>
    <w:rsid w:val="00030A00"/>
    <w:rsid w:val="000459F0"/>
    <w:rsid w:val="000527F5"/>
    <w:rsid w:val="00060354"/>
    <w:rsid w:val="000770BD"/>
    <w:rsid w:val="000A15FC"/>
    <w:rsid w:val="000B3FEA"/>
    <w:rsid w:val="000B5B8F"/>
    <w:rsid w:val="000D13A3"/>
    <w:rsid w:val="000F27C3"/>
    <w:rsid w:val="00107A28"/>
    <w:rsid w:val="00113C80"/>
    <w:rsid w:val="001538D7"/>
    <w:rsid w:val="0015391F"/>
    <w:rsid w:val="00155F0D"/>
    <w:rsid w:val="0016340B"/>
    <w:rsid w:val="001939A9"/>
    <w:rsid w:val="00196248"/>
    <w:rsid w:val="001D06CE"/>
    <w:rsid w:val="001D0C9B"/>
    <w:rsid w:val="001D3B62"/>
    <w:rsid w:val="001D793B"/>
    <w:rsid w:val="001F36EB"/>
    <w:rsid w:val="001F4693"/>
    <w:rsid w:val="001F4C39"/>
    <w:rsid w:val="001F5DF7"/>
    <w:rsid w:val="00221279"/>
    <w:rsid w:val="0022733C"/>
    <w:rsid w:val="002412E9"/>
    <w:rsid w:val="00252EC5"/>
    <w:rsid w:val="00273CF6"/>
    <w:rsid w:val="00284492"/>
    <w:rsid w:val="00297301"/>
    <w:rsid w:val="002B21E2"/>
    <w:rsid w:val="002F1BC3"/>
    <w:rsid w:val="002F7288"/>
    <w:rsid w:val="0031116B"/>
    <w:rsid w:val="00311DB3"/>
    <w:rsid w:val="0032468F"/>
    <w:rsid w:val="003363CF"/>
    <w:rsid w:val="003364F5"/>
    <w:rsid w:val="00347E9E"/>
    <w:rsid w:val="00352F3F"/>
    <w:rsid w:val="003602B6"/>
    <w:rsid w:val="003604BB"/>
    <w:rsid w:val="00364746"/>
    <w:rsid w:val="00366F45"/>
    <w:rsid w:val="003703F8"/>
    <w:rsid w:val="003804CD"/>
    <w:rsid w:val="003B4348"/>
    <w:rsid w:val="003B6BE0"/>
    <w:rsid w:val="003C0DF2"/>
    <w:rsid w:val="003C67E4"/>
    <w:rsid w:val="003D3066"/>
    <w:rsid w:val="003D3A1A"/>
    <w:rsid w:val="003E62DF"/>
    <w:rsid w:val="003F0C14"/>
    <w:rsid w:val="004105FB"/>
    <w:rsid w:val="0041751A"/>
    <w:rsid w:val="00442A3C"/>
    <w:rsid w:val="00476B96"/>
    <w:rsid w:val="00486C33"/>
    <w:rsid w:val="00494E2E"/>
    <w:rsid w:val="004A172D"/>
    <w:rsid w:val="004A640E"/>
    <w:rsid w:val="004C2B3F"/>
    <w:rsid w:val="004C53D7"/>
    <w:rsid w:val="004D6743"/>
    <w:rsid w:val="004E5291"/>
    <w:rsid w:val="005121BF"/>
    <w:rsid w:val="00524B41"/>
    <w:rsid w:val="00536B20"/>
    <w:rsid w:val="00537ED2"/>
    <w:rsid w:val="00547C16"/>
    <w:rsid w:val="00567C5C"/>
    <w:rsid w:val="00570C5D"/>
    <w:rsid w:val="00597086"/>
    <w:rsid w:val="005A0397"/>
    <w:rsid w:val="005A4C40"/>
    <w:rsid w:val="005A4FFA"/>
    <w:rsid w:val="005C33AB"/>
    <w:rsid w:val="005C4F0A"/>
    <w:rsid w:val="005C7D32"/>
    <w:rsid w:val="005F1102"/>
    <w:rsid w:val="005F20D9"/>
    <w:rsid w:val="005F5E50"/>
    <w:rsid w:val="005F7A02"/>
    <w:rsid w:val="00605309"/>
    <w:rsid w:val="00630027"/>
    <w:rsid w:val="00637D31"/>
    <w:rsid w:val="00657A06"/>
    <w:rsid w:val="00657DE4"/>
    <w:rsid w:val="00666DC6"/>
    <w:rsid w:val="00672098"/>
    <w:rsid w:val="00673526"/>
    <w:rsid w:val="0067607C"/>
    <w:rsid w:val="006909CE"/>
    <w:rsid w:val="00695B6E"/>
    <w:rsid w:val="006A0DA2"/>
    <w:rsid w:val="006A49B9"/>
    <w:rsid w:val="006A5ED7"/>
    <w:rsid w:val="006B3CAC"/>
    <w:rsid w:val="006B5D6A"/>
    <w:rsid w:val="006C0053"/>
    <w:rsid w:val="006F52B4"/>
    <w:rsid w:val="006F5F23"/>
    <w:rsid w:val="006F7CC9"/>
    <w:rsid w:val="00701738"/>
    <w:rsid w:val="00707F81"/>
    <w:rsid w:val="00711CC8"/>
    <w:rsid w:val="00734752"/>
    <w:rsid w:val="007603B5"/>
    <w:rsid w:val="00763B68"/>
    <w:rsid w:val="007777A6"/>
    <w:rsid w:val="007856A8"/>
    <w:rsid w:val="00794257"/>
    <w:rsid w:val="007A481E"/>
    <w:rsid w:val="007B0774"/>
    <w:rsid w:val="007B69E7"/>
    <w:rsid w:val="007D7CA2"/>
    <w:rsid w:val="0081108C"/>
    <w:rsid w:val="0081127C"/>
    <w:rsid w:val="008C1753"/>
    <w:rsid w:val="008C29F0"/>
    <w:rsid w:val="008F0F61"/>
    <w:rsid w:val="008F75D0"/>
    <w:rsid w:val="00905FD7"/>
    <w:rsid w:val="00917FA3"/>
    <w:rsid w:val="00923F0F"/>
    <w:rsid w:val="00925635"/>
    <w:rsid w:val="009371AC"/>
    <w:rsid w:val="00942DF6"/>
    <w:rsid w:val="00952FB3"/>
    <w:rsid w:val="00954DB8"/>
    <w:rsid w:val="00964C39"/>
    <w:rsid w:val="00971177"/>
    <w:rsid w:val="00971CC9"/>
    <w:rsid w:val="00975AD4"/>
    <w:rsid w:val="009817B6"/>
    <w:rsid w:val="009A0B9F"/>
    <w:rsid w:val="009A14A0"/>
    <w:rsid w:val="009A6D49"/>
    <w:rsid w:val="009B77D9"/>
    <w:rsid w:val="009E0CBC"/>
    <w:rsid w:val="009E7A1F"/>
    <w:rsid w:val="009F4F65"/>
    <w:rsid w:val="00A02A2C"/>
    <w:rsid w:val="00A141A2"/>
    <w:rsid w:val="00A33BD6"/>
    <w:rsid w:val="00A405F1"/>
    <w:rsid w:val="00A808A7"/>
    <w:rsid w:val="00A8358B"/>
    <w:rsid w:val="00A84649"/>
    <w:rsid w:val="00A87A86"/>
    <w:rsid w:val="00A87E5B"/>
    <w:rsid w:val="00A9730D"/>
    <w:rsid w:val="00AA06DE"/>
    <w:rsid w:val="00AB6EE7"/>
    <w:rsid w:val="00AC0EF3"/>
    <w:rsid w:val="00AC334D"/>
    <w:rsid w:val="00AC4AC8"/>
    <w:rsid w:val="00AC7B87"/>
    <w:rsid w:val="00AE246B"/>
    <w:rsid w:val="00AF5DCB"/>
    <w:rsid w:val="00B01A08"/>
    <w:rsid w:val="00B32733"/>
    <w:rsid w:val="00B47D49"/>
    <w:rsid w:val="00B51A3D"/>
    <w:rsid w:val="00B62FD1"/>
    <w:rsid w:val="00B736A6"/>
    <w:rsid w:val="00B80846"/>
    <w:rsid w:val="00BA384C"/>
    <w:rsid w:val="00BA3C4E"/>
    <w:rsid w:val="00BC065B"/>
    <w:rsid w:val="00BC54E2"/>
    <w:rsid w:val="00BC7CB5"/>
    <w:rsid w:val="00BF436C"/>
    <w:rsid w:val="00C07E93"/>
    <w:rsid w:val="00C268D9"/>
    <w:rsid w:val="00C26F8D"/>
    <w:rsid w:val="00C359B5"/>
    <w:rsid w:val="00C47FD2"/>
    <w:rsid w:val="00C5556C"/>
    <w:rsid w:val="00C71038"/>
    <w:rsid w:val="00C75383"/>
    <w:rsid w:val="00C85433"/>
    <w:rsid w:val="00C901B7"/>
    <w:rsid w:val="00CA33AC"/>
    <w:rsid w:val="00CA4B6A"/>
    <w:rsid w:val="00CA60E6"/>
    <w:rsid w:val="00CB0A5F"/>
    <w:rsid w:val="00CC0E1B"/>
    <w:rsid w:val="00CC1585"/>
    <w:rsid w:val="00CE59D7"/>
    <w:rsid w:val="00CF65A5"/>
    <w:rsid w:val="00CF7C0B"/>
    <w:rsid w:val="00D02597"/>
    <w:rsid w:val="00D075D2"/>
    <w:rsid w:val="00D4647B"/>
    <w:rsid w:val="00D520C1"/>
    <w:rsid w:val="00D523AC"/>
    <w:rsid w:val="00D52CBF"/>
    <w:rsid w:val="00D659B7"/>
    <w:rsid w:val="00D7499B"/>
    <w:rsid w:val="00D772F0"/>
    <w:rsid w:val="00D77A2D"/>
    <w:rsid w:val="00D8258C"/>
    <w:rsid w:val="00D833D6"/>
    <w:rsid w:val="00DB611B"/>
    <w:rsid w:val="00DF4346"/>
    <w:rsid w:val="00E056AE"/>
    <w:rsid w:val="00E12479"/>
    <w:rsid w:val="00E1741D"/>
    <w:rsid w:val="00E469D8"/>
    <w:rsid w:val="00E951CE"/>
    <w:rsid w:val="00EB19A2"/>
    <w:rsid w:val="00EB30B2"/>
    <w:rsid w:val="00F13CCF"/>
    <w:rsid w:val="00F2417E"/>
    <w:rsid w:val="00F27E9E"/>
    <w:rsid w:val="00F32AF0"/>
    <w:rsid w:val="00F356F1"/>
    <w:rsid w:val="00F37D72"/>
    <w:rsid w:val="00F4170E"/>
    <w:rsid w:val="00F67BCF"/>
    <w:rsid w:val="00F7336B"/>
    <w:rsid w:val="00F907C0"/>
    <w:rsid w:val="00F94F6A"/>
    <w:rsid w:val="00F95450"/>
    <w:rsid w:val="00F97E0C"/>
    <w:rsid w:val="00FA1F48"/>
    <w:rsid w:val="00FC4541"/>
    <w:rsid w:val="00FC7A22"/>
    <w:rsid w:val="00FF3A82"/>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3BB35112"/>
  <w15:docId w15:val="{E13AD5D5-E297-4A04-BFEB-8B5C405DA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0774"/>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alveneRakstz"/>
    <w:uiPriority w:val="99"/>
    <w:unhideWhenUsed/>
    <w:rsid w:val="001D793B"/>
    <w:pPr>
      <w:tabs>
        <w:tab w:val="center" w:pos="4153"/>
        <w:tab w:val="right" w:pos="8306"/>
      </w:tabs>
    </w:pPr>
  </w:style>
  <w:style w:type="character" w:customStyle="1" w:styleId="GalveneRakstz">
    <w:name w:val="Galvene Rakstz."/>
    <w:basedOn w:val="DefaultParagraphFont"/>
    <w:link w:val="Header"/>
    <w:uiPriority w:val="99"/>
    <w:rsid w:val="001D793B"/>
  </w:style>
  <w:style w:type="paragraph" w:styleId="Footer">
    <w:name w:val="footer"/>
    <w:basedOn w:val="Normal"/>
    <w:link w:val="KjeneRakstz"/>
    <w:uiPriority w:val="99"/>
    <w:unhideWhenUsed/>
    <w:rsid w:val="001D793B"/>
    <w:pPr>
      <w:tabs>
        <w:tab w:val="center" w:pos="4153"/>
        <w:tab w:val="right" w:pos="8306"/>
      </w:tabs>
    </w:pPr>
  </w:style>
  <w:style w:type="character" w:customStyle="1" w:styleId="KjeneRakstz">
    <w:name w:val="Kājene Rakstz."/>
    <w:basedOn w:val="DefaultParagraphFont"/>
    <w:link w:val="Footer"/>
    <w:uiPriority w:val="99"/>
    <w:rsid w:val="001D793B"/>
  </w:style>
  <w:style w:type="paragraph" w:styleId="BalloonText">
    <w:name w:val="Balloon Text"/>
    <w:basedOn w:val="Normal"/>
    <w:link w:val="BalontekstsRakstz"/>
    <w:uiPriority w:val="99"/>
    <w:semiHidden/>
    <w:unhideWhenUsed/>
    <w:rsid w:val="001D793B"/>
    <w:rPr>
      <w:rFonts w:ascii="Tahoma" w:hAnsi="Tahoma"/>
      <w:sz w:val="16"/>
      <w:szCs w:val="16"/>
    </w:rPr>
  </w:style>
  <w:style w:type="character" w:customStyle="1" w:styleId="BalontekstsRakstz">
    <w:name w:val="Balonteksts Rakstz."/>
    <w:link w:val="BalloonText"/>
    <w:uiPriority w:val="99"/>
    <w:semiHidden/>
    <w:rsid w:val="001D793B"/>
    <w:rPr>
      <w:rFonts w:ascii="Tahoma" w:hAnsi="Tahoma" w:cs="Tahoma"/>
      <w:sz w:val="16"/>
      <w:szCs w:val="16"/>
    </w:rPr>
  </w:style>
  <w:style w:type="character" w:styleId="Hyperlink">
    <w:name w:val="Hyperlink"/>
    <w:rsid w:val="001D793B"/>
    <w:rPr>
      <w:color w:val="0000FF"/>
      <w:u w:val="single"/>
    </w:rPr>
  </w:style>
  <w:style w:type="paragraph" w:styleId="NoSpacing">
    <w:name w:val="No Spacing"/>
    <w:uiPriority w:val="1"/>
    <w:qFormat/>
    <w:rsid w:val="006F5F23"/>
    <w:rPr>
      <w:sz w:val="24"/>
      <w:szCs w:val="22"/>
      <w:lang w:eastAsia="en-US"/>
    </w:rPr>
  </w:style>
  <w:style w:type="character" w:styleId="Strong">
    <w:name w:val="Strong"/>
    <w:uiPriority w:val="22"/>
    <w:qFormat/>
    <w:rsid w:val="006F5F23"/>
    <w:rPr>
      <w:b/>
      <w:bCs/>
    </w:rPr>
  </w:style>
  <w:style w:type="character" w:customStyle="1" w:styleId="Caractresdenotedebasdepage">
    <w:name w:val="Caractères de note de bas de page"/>
    <w:uiPriority w:val="99"/>
    <w:rsid w:val="00925635"/>
    <w:rPr>
      <w:vertAlign w:val="superscript"/>
    </w:rPr>
  </w:style>
  <w:style w:type="paragraph" w:customStyle="1" w:styleId="C4P-Title2">
    <w:name w:val="C4P - Title 2"/>
    <w:basedOn w:val="Normal"/>
    <w:next w:val="Normal"/>
    <w:uiPriority w:val="99"/>
    <w:rsid w:val="00925635"/>
    <w:pPr>
      <w:numPr>
        <w:numId w:val="1"/>
      </w:numPr>
      <w:suppressAutoHyphens/>
      <w:spacing w:before="120" w:line="280" w:lineRule="atLeast"/>
    </w:pPr>
    <w:rPr>
      <w:rFonts w:ascii="Verdana" w:eastAsia="Times New Roman" w:hAnsi="Verdana" w:cs="Arial"/>
      <w:b/>
      <w:bCs/>
      <w:sz w:val="26"/>
      <w:szCs w:val="20"/>
      <w:lang w:val="en-GB" w:eastAsia="ar-SA"/>
    </w:rPr>
  </w:style>
  <w:style w:type="paragraph" w:styleId="FootnoteText">
    <w:name w:val="footnote text"/>
    <w:aliases w:val="ESPON Footnote Text"/>
    <w:basedOn w:val="Normal"/>
    <w:link w:val="VrestekstsRakstz"/>
    <w:uiPriority w:val="99"/>
    <w:rsid w:val="00925635"/>
    <w:pPr>
      <w:suppressAutoHyphens/>
    </w:pPr>
    <w:rPr>
      <w:rFonts w:eastAsia="Times New Roman"/>
      <w:szCs w:val="24"/>
      <w:lang w:val="it-IT" w:eastAsia="ar-SA"/>
    </w:rPr>
  </w:style>
  <w:style w:type="character" w:customStyle="1" w:styleId="FootnoteTextChar">
    <w:name w:val="Footnote Text Char"/>
    <w:uiPriority w:val="99"/>
    <w:semiHidden/>
    <w:rsid w:val="00925635"/>
    <w:rPr>
      <w:lang w:eastAsia="en-US"/>
    </w:rPr>
  </w:style>
  <w:style w:type="character" w:customStyle="1" w:styleId="VrestekstsRakstz">
    <w:name w:val="Vēres teksts Rakstz."/>
    <w:aliases w:val="ESPON Footnote Text Rakstz."/>
    <w:link w:val="FootnoteText"/>
    <w:uiPriority w:val="99"/>
    <w:locked/>
    <w:rsid w:val="00925635"/>
    <w:rPr>
      <w:rFonts w:eastAsia="Times New Roman"/>
      <w:sz w:val="24"/>
      <w:szCs w:val="24"/>
      <w:lang w:val="it-IT" w:eastAsia="ar-SA"/>
    </w:rPr>
  </w:style>
  <w:style w:type="paragraph" w:styleId="NormalWeb">
    <w:name w:val="Normal (Web)"/>
    <w:basedOn w:val="Normal"/>
    <w:uiPriority w:val="99"/>
    <w:rsid w:val="00925635"/>
    <w:pPr>
      <w:suppressAutoHyphens/>
      <w:spacing w:before="280" w:after="280"/>
    </w:pPr>
    <w:rPr>
      <w:rFonts w:ascii="Arial Unicode MS" w:eastAsia="Times New Roman" w:hAnsi="Arial Unicode MS"/>
      <w:szCs w:val="24"/>
      <w:lang w:val="fr-FR" w:eastAsia="ar-SA"/>
    </w:rPr>
  </w:style>
  <w:style w:type="paragraph" w:styleId="BodyTextIndent">
    <w:name w:val="Body Text Indent"/>
    <w:basedOn w:val="Normal"/>
    <w:link w:val="PamattekstsaratkpiRakstz"/>
    <w:rsid w:val="00F32AF0"/>
    <w:pPr>
      <w:ind w:firstLine="567"/>
      <w:jc w:val="both"/>
    </w:pPr>
    <w:rPr>
      <w:rFonts w:eastAsia="Times New Roman"/>
      <w:szCs w:val="20"/>
    </w:rPr>
  </w:style>
  <w:style w:type="character" w:customStyle="1" w:styleId="PamattekstsaratkpiRakstz">
    <w:name w:val="Pamatteksts ar atkāpi Rakstz."/>
    <w:link w:val="BodyTextIndent"/>
    <w:rsid w:val="00F32AF0"/>
    <w:rPr>
      <w:rFonts w:eastAsia="Times New Roman"/>
      <w:sz w:val="24"/>
      <w:lang w:eastAsia="en-US"/>
    </w:rPr>
  </w:style>
  <w:style w:type="character" w:styleId="UnresolvedMention">
    <w:name w:val="Unresolved Mention"/>
    <w:basedOn w:val="DefaultParagraphFont"/>
    <w:uiPriority w:val="99"/>
    <w:semiHidden/>
    <w:unhideWhenUsed/>
    <w:rsid w:val="00AE246B"/>
    <w:rPr>
      <w:color w:val="605E5C"/>
      <w:shd w:val="clear" w:color="auto" w:fill="E1DFDD"/>
    </w:rPr>
  </w:style>
  <w:style w:type="table" w:styleId="TableGrid">
    <w:name w:val="Table Grid"/>
    <w:basedOn w:val="TableNormal"/>
    <w:uiPriority w:val="39"/>
    <w:rsid w:val="00EB30B2"/>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aldonesmaksla.lv" TargetMode="Externa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footer" Target="footer2.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963FF-7FB9-4E90-B0D0-1BA44E14F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9748</Words>
  <Characters>5557</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KND</Company>
  <LinksUpToDate>false</LinksUpToDate>
  <CharactersWithSpaces>15275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Martins</dc:creator>
  <cp:lastModifiedBy>Anda Gerve</cp:lastModifiedBy>
  <cp:revision>6</cp:revision>
  <cp:lastPrinted>2019-01-11T09:47:00Z</cp:lastPrinted>
  <dcterms:created xsi:type="dcterms:W3CDTF">2021-07-05T04:51:00Z</dcterms:created>
  <dcterms:modified xsi:type="dcterms:W3CDTF">2026-01-13T11:38:00Z</dcterms:modified>
</cp:coreProperties>
</file>